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1B32E515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7BC956A2" w:rsidR="00FD6138" w:rsidRPr="00FD6138" w:rsidRDefault="00947778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Customer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 </w:t>
            </w:r>
            <w:r w:rsidR="006C6D82">
              <w:rPr>
                <w:rFonts w:ascii="Calibri Light" w:eastAsia="Calibri Light" w:hAnsi="Calibri Light" w:cs="Calibri Light"/>
              </w:rPr>
              <w:t>–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</w:t>
            </w:r>
            <w:r w:rsidR="006C6D82">
              <w:rPr>
                <w:rFonts w:ascii="Calibri Light" w:eastAsia="Calibri Light" w:hAnsi="Calibri Light" w:cs="Calibri Light"/>
              </w:rPr>
              <w:t>July 20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43E6CD39" w14:textId="2C82AA84" w:rsidR="00FD6138" w:rsidRPr="009310EF" w:rsidRDefault="00D5730A" w:rsidP="00F347E3">
            <w:pPr>
              <w:jc w:val="center"/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>Teams</w:t>
            </w:r>
            <w:r w:rsidR="00F347E3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</w:t>
            </w:r>
            <w:r w:rsidR="00FD6138">
              <w:rPr>
                <w:b/>
                <w:bCs/>
              </w:rPr>
              <w:t xml:space="preserve">10:00am – </w:t>
            </w:r>
            <w:r w:rsidR="003977CC">
              <w:rPr>
                <w:b/>
                <w:bCs/>
              </w:rPr>
              <w:t>2.</w:t>
            </w:r>
            <w:r w:rsidR="00A60E78">
              <w:rPr>
                <w:b/>
                <w:bCs/>
              </w:rPr>
              <w:t>30</w:t>
            </w:r>
            <w:r w:rsidR="00FD6138">
              <w:rPr>
                <w:b/>
                <w:bCs/>
              </w:rPr>
              <w:t>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323981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3F0F2322" w:rsidR="00323981" w:rsidRPr="00061E04" w:rsidRDefault="00323981" w:rsidP="00323981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Customer</w:t>
            </w:r>
            <w:r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Cs w:val="24"/>
              </w:rPr>
              <w:t xml:space="preserve">Service </w:t>
            </w:r>
            <w:r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SIG </w:t>
            </w:r>
            <w:r>
              <w:rPr>
                <w:rFonts w:asciiTheme="majorHAnsi" w:eastAsia="Arial" w:hAnsiTheme="majorHAnsi" w:cstheme="majorHAnsi"/>
                <w:b/>
                <w:szCs w:val="24"/>
              </w:rPr>
              <w:t>Purpose</w:t>
            </w:r>
            <w:r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65B0706B" w:rsidR="00323981" w:rsidRPr="00061E04" w:rsidRDefault="00323981" w:rsidP="00323981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The </w:t>
            </w:r>
            <w:r>
              <w:rPr>
                <w:rFonts w:asciiTheme="majorHAnsi" w:eastAsia="Arial" w:hAnsiTheme="majorHAnsi" w:cstheme="majorHAnsi"/>
                <w:szCs w:val="24"/>
              </w:rPr>
              <w:t>Customer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Cs w:val="24"/>
              </w:rPr>
              <w:t xml:space="preserve">Service 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SIG exists </w:t>
            </w:r>
            <w:bookmarkStart w:id="0" w:name="_Hlk192852857"/>
            <w:r w:rsidRPr="00061E04">
              <w:rPr>
                <w:rFonts w:asciiTheme="majorHAnsi" w:eastAsia="Arial" w:hAnsiTheme="majorHAnsi" w:cstheme="majorHAnsi"/>
                <w:szCs w:val="24"/>
              </w:rPr>
              <w:t>to provide a forum for sharing, collaboration, networking, problem solving and professional development</w:t>
            </w:r>
            <w:r>
              <w:rPr>
                <w:rFonts w:asciiTheme="majorHAnsi" w:eastAsia="Arial" w:hAnsiTheme="majorHAnsi" w:cstheme="majorHAnsi"/>
                <w:szCs w:val="24"/>
              </w:rPr>
              <w:t xml:space="preserve"> for people working in Customer domains 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 in the Victorian water industry</w:t>
            </w:r>
            <w:r>
              <w:rPr>
                <w:rFonts w:asciiTheme="majorHAnsi" w:eastAsia="Arial" w:hAnsiTheme="majorHAnsi" w:cstheme="majorHAnsi"/>
                <w:szCs w:val="24"/>
              </w:rPr>
              <w:t>, ultimately contributing to improved products, services and customer experiences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>.</w:t>
            </w:r>
            <w:bookmarkEnd w:id="0"/>
          </w:p>
        </w:tc>
      </w:tr>
    </w:tbl>
    <w:p w14:paraId="07EBB8C7" w14:textId="77777777" w:rsidR="006C6D82" w:rsidRPr="00A65A78" w:rsidRDefault="006C6D82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1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5670"/>
        <w:gridCol w:w="3119"/>
      </w:tblGrid>
      <w:tr w:rsidR="00DA4B4A" w:rsidRPr="00277771" w14:paraId="444F2306" w14:textId="77777777" w:rsidTr="009F1621">
        <w:trPr>
          <w:trHeight w:val="323"/>
        </w:trPr>
        <w:tc>
          <w:tcPr>
            <w:tcW w:w="112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567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3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9F1621">
        <w:trPr>
          <w:trHeight w:val="72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226DC387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24030D37" w14:textId="0665A307" w:rsidR="00286C12" w:rsidRPr="00F67646" w:rsidRDefault="00286C12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Confirmation of minutes of previous meeting</w:t>
            </w:r>
          </w:p>
          <w:p w14:paraId="79FDC470" w14:textId="3C656A3D" w:rsidR="00286C12" w:rsidRPr="00D4019D" w:rsidRDefault="00286C12" w:rsidP="00A60E78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Confirmation of minute taker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241D7DF4" w:rsidR="00DA4B4A" w:rsidRPr="00F67646" w:rsidRDefault="00947778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Alison Flintoff</w:t>
            </w:r>
            <w:r w:rsidR="00D87B9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Yarra Valley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A57B52" w:rsidRPr="00277771" w14:paraId="7C6E3DC0" w14:textId="77777777" w:rsidTr="009F1621">
        <w:trPr>
          <w:trHeight w:val="72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7B6B" w14:textId="4CAF64D3" w:rsidR="00A57B52" w:rsidRPr="00277771" w:rsidRDefault="00A57B5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10.10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8DF7" w14:textId="77777777" w:rsidR="007D3B8A" w:rsidRPr="00EE5314" w:rsidRDefault="006C1F51" w:rsidP="00EE531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proofErr w:type="spellStart"/>
            <w:r w:rsidRPr="00EE531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Backbilling</w:t>
            </w:r>
            <w:proofErr w:type="spellEnd"/>
            <w:r w:rsidRPr="00EE531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Working Group update </w:t>
            </w:r>
            <w:bookmarkStart w:id="2" w:name="_Hlk203735622"/>
          </w:p>
          <w:bookmarkEnd w:id="2"/>
          <w:p w14:paraId="6F368406" w14:textId="77777777" w:rsidR="007D3B8A" w:rsidRPr="00EE5314" w:rsidRDefault="007D3B8A" w:rsidP="00EE531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EE531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ESC Guideline 2 (2025): Adjustment of bills</w:t>
            </w:r>
          </w:p>
          <w:p w14:paraId="5171A856" w14:textId="19A98000" w:rsidR="00EE5314" w:rsidRPr="00CC2547" w:rsidRDefault="00EE5314" w:rsidP="00D6391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AB07" w14:textId="77777777" w:rsidR="00A57B52" w:rsidRPr="00EE5314" w:rsidRDefault="006C1F51" w:rsidP="00EE531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EE531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Peter Dichiera, </w:t>
            </w:r>
            <w:r w:rsidRPr="00EE531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Lower Murray Water</w:t>
            </w:r>
          </w:p>
          <w:p w14:paraId="1053DDBC" w14:textId="2E2FECBF" w:rsidR="007D3B8A" w:rsidRPr="00EE5314" w:rsidRDefault="007D3B8A" w:rsidP="00EE531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EE531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All</w:t>
            </w:r>
          </w:p>
        </w:tc>
      </w:tr>
      <w:tr w:rsidR="00E50E4D" w:rsidRPr="00277771" w14:paraId="79462334" w14:textId="77777777" w:rsidTr="009F1621">
        <w:trPr>
          <w:trHeight w:val="55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617B9CA3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87A" w14:textId="1F6A0CE0" w:rsidR="00E50E4D" w:rsidRPr="009F1621" w:rsidRDefault="00E50E4D" w:rsidP="00A60E78">
            <w:pPr>
              <w:pStyle w:val="ListBullet"/>
              <w:numPr>
                <w:ilvl w:val="0"/>
                <w:numId w:val="0"/>
              </w:numPr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Family Violence Working Group Update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B4F" w14:textId="7BC44F2D" w:rsidR="001E0CA9" w:rsidRDefault="004B235A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4105C7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Amy Rouse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Coliban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 </w:t>
            </w:r>
          </w:p>
          <w:p w14:paraId="4D776AB9" w14:textId="351E7D8A" w:rsidR="00E50E4D" w:rsidRPr="00277771" w:rsidRDefault="00E50E4D" w:rsidP="004B235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E50E4D" w:rsidRPr="00277771" w14:paraId="10203DF5" w14:textId="77777777" w:rsidTr="009F1621">
        <w:trPr>
          <w:trHeight w:val="55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6EE3" w14:textId="37A6A835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</w:t>
            </w:r>
            <w:r w:rsidR="004B235A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E4DE" w14:textId="4635CEB3" w:rsidR="00E50E4D" w:rsidRPr="00A60E78" w:rsidRDefault="00E50E4D" w:rsidP="00A60E78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Debt Collection Working Group Update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C96C" w14:textId="685BA365" w:rsidR="00E50E4D" w:rsidRPr="004105C7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4105C7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Amy Rouse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Coliban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E50E4D" w:rsidRPr="00277771" w14:paraId="23E76366" w14:textId="77777777" w:rsidTr="009F1621">
        <w:trPr>
          <w:trHeight w:val="555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F8BD" w14:textId="2FB52D38" w:rsidR="00E50E4D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11.20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2EA8" w14:textId="6560883E" w:rsidR="00E50E4D" w:rsidRPr="00A57B52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What is the </w:t>
            </w:r>
            <w:r w:rsidRPr="00A57B5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hriving Communities Australia – One Stop One Story </w:t>
            </w:r>
            <w:r w:rsidRPr="00A57B5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Hub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and how can customers benefit from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it?</w:t>
            </w:r>
            <w:r w:rsidRPr="00A57B5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proofErr w:type="gramEnd"/>
          </w:p>
          <w:p w14:paraId="67B932AA" w14:textId="0D9D4845" w:rsidR="00E50E4D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D66F" w14:textId="09238DD7" w:rsidR="00E50E4D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CA476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Rob Morgan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Yarra Valley Water</w:t>
            </w:r>
          </w:p>
          <w:p w14:paraId="46D992F4" w14:textId="65B4F9BB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CA476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Stephen McLean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South East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E50E4D" w:rsidRPr="00277771" w14:paraId="17F769A8" w14:textId="77777777" w:rsidTr="009F1621">
        <w:trPr>
          <w:trHeight w:val="441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D59A" w14:textId="5F7965C9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11.45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43D9" w14:textId="59E1D4AD" w:rsidR="00E50E4D" w:rsidRPr="00A60E78" w:rsidRDefault="00B2683C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Language Preferences in CRM</w:t>
            </w:r>
          </w:p>
        </w:tc>
        <w:tc>
          <w:tcPr>
            <w:tcW w:w="3119" w:type="dxa"/>
          </w:tcPr>
          <w:p w14:paraId="71139992" w14:textId="604257CB" w:rsidR="00E50E4D" w:rsidRPr="00277771" w:rsidRDefault="00B2683C" w:rsidP="00E50E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Hannah Ellingford, </w:t>
            </w:r>
            <w:proofErr w:type="gramStart"/>
            <w:r w:rsidRPr="00B2683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South East</w:t>
            </w:r>
            <w:proofErr w:type="gramEnd"/>
            <w:r w:rsidRPr="00B2683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E50E4D" w:rsidRPr="00277771" w14:paraId="04A055B6" w14:textId="77777777" w:rsidTr="009F1621">
        <w:trPr>
          <w:trHeight w:val="33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4BFCCA14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5D6A0B46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Lunch</w:t>
            </w:r>
          </w:p>
        </w:tc>
        <w:tc>
          <w:tcPr>
            <w:tcW w:w="3119" w:type="dxa"/>
            <w:hideMark/>
          </w:tcPr>
          <w:p w14:paraId="0135B654" w14:textId="483F66C1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E4D" w:rsidRPr="00277771" w14:paraId="67C93893" w14:textId="77777777" w:rsidTr="009F1621">
        <w:trPr>
          <w:trHeight w:val="33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103B" w14:textId="412931E5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6CE4" w14:textId="3CDC74D8" w:rsidR="008A2DC2" w:rsidRPr="00A60E78" w:rsidRDefault="008A2DC2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Caveats – Lessons &amp; learnings from LMW</w:t>
            </w:r>
          </w:p>
        </w:tc>
        <w:tc>
          <w:tcPr>
            <w:tcW w:w="3119" w:type="dxa"/>
          </w:tcPr>
          <w:p w14:paraId="20974F48" w14:textId="534D6508" w:rsidR="004B235A" w:rsidRPr="00277771" w:rsidRDefault="008A2DC2" w:rsidP="008A2DC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Wendy Davison</w:t>
            </w:r>
            <w:r w:rsidR="00E50E4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Lower Murray Water</w:t>
            </w:r>
          </w:p>
        </w:tc>
      </w:tr>
      <w:tr w:rsidR="00E50E4D" w:rsidRPr="00277771" w14:paraId="1C364536" w14:textId="77777777" w:rsidTr="009F1621">
        <w:trPr>
          <w:trHeight w:val="33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10E2" w14:textId="252EAA21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1.</w:t>
            </w:r>
            <w:r w:rsidR="00FF35A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8CAA" w14:textId="0C1DE910" w:rsidR="00E50E4D" w:rsidRPr="00E50E4D" w:rsidRDefault="00E50E4D" w:rsidP="00A60E78">
            <w:pPr>
              <w:autoSpaceDE w:val="0"/>
              <w:autoSpaceDN w:val="0"/>
              <w:spacing w:before="40" w:after="0"/>
              <w:rPr>
                <w:rFonts w:cstheme="min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Complaints Working Group Update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br/>
            </w:r>
          </w:p>
        </w:tc>
        <w:tc>
          <w:tcPr>
            <w:tcW w:w="3119" w:type="dxa"/>
          </w:tcPr>
          <w:p w14:paraId="29041214" w14:textId="6E27919A" w:rsidR="00E50E4D" w:rsidRPr="004105C7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Alison Flintoff for </w:t>
            </w:r>
            <w:r w:rsidRPr="004105C7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nna Whitworth, </w:t>
            </w:r>
            <w:r w:rsidRPr="004105C7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Yarra Valley Water</w:t>
            </w:r>
          </w:p>
        </w:tc>
      </w:tr>
      <w:tr w:rsidR="00E50E4D" w:rsidRPr="00277771" w14:paraId="0FAA2A44" w14:textId="77777777" w:rsidTr="009F1621">
        <w:trPr>
          <w:trHeight w:val="33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00AE" w14:textId="33034E29" w:rsidR="00E50E4D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lastRenderedPageBreak/>
              <w:t>1:</w:t>
            </w:r>
            <w:r w:rsidR="00FF35A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0CE6" w14:textId="77777777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Collections Approaches &amp; Effectiveness, including impact of restrictions if used </w:t>
            </w:r>
          </w:p>
          <w:p w14:paraId="4746FE0F" w14:textId="5AE4BD8C" w:rsidR="00E50E4D" w:rsidRDefault="00E50E4D" w:rsidP="00E50E4D">
            <w:pPr>
              <w:autoSpaceDE w:val="0"/>
              <w:autoSpaceDN w:val="0"/>
              <w:spacing w:before="40"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3119" w:type="dxa"/>
          </w:tcPr>
          <w:p w14:paraId="098D600B" w14:textId="3E3B947B" w:rsidR="001E0CA9" w:rsidRPr="001E0CA9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Everyone to pre submit </w:t>
            </w:r>
            <w:r w:rsidR="00FF35A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1-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 slides</w:t>
            </w:r>
          </w:p>
        </w:tc>
      </w:tr>
      <w:tr w:rsidR="00E50E4D" w:rsidRPr="00277771" w14:paraId="336BE85B" w14:textId="77777777" w:rsidTr="009F1621">
        <w:trPr>
          <w:trHeight w:val="337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29AE" w14:textId="6D075692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1.</w:t>
            </w:r>
            <w:r w:rsidR="00A0537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 w:rsidR="001E0CA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4A8F" w14:textId="4977B62F" w:rsidR="00E50E4D" w:rsidRPr="00277771" w:rsidRDefault="00E50E4D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2 slides – Hardship Program</w:t>
            </w:r>
            <w:r w:rsidR="003977CC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s</w:t>
            </w:r>
          </w:p>
          <w:p w14:paraId="717BCDDA" w14:textId="5F759FA2" w:rsidR="00E50E4D" w:rsidRDefault="00E50E4D" w:rsidP="009F162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9" w:type="dxa"/>
          </w:tcPr>
          <w:p w14:paraId="359515A3" w14:textId="7ECCA72C" w:rsidR="001E0CA9" w:rsidRDefault="001E0CA9" w:rsidP="00E50E4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1E0CA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Go through slides as a </w:t>
            </w:r>
            <w:proofErr w:type="gramStart"/>
            <w:r w:rsidRPr="001E0CA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group &amp; discuss / ask quest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</w:t>
            </w:r>
            <w:r w:rsidRPr="001E0CA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ons</w:t>
            </w:r>
            <w:proofErr w:type="gramEnd"/>
          </w:p>
        </w:tc>
      </w:tr>
      <w:tr w:rsidR="001E0CA9" w:rsidRPr="00277771" w14:paraId="1FE198D9" w14:textId="77777777" w:rsidTr="009F1621">
        <w:trPr>
          <w:trHeight w:val="64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8340" w14:textId="0486988D" w:rsidR="001E0CA9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</w:t>
            </w:r>
            <w:r w:rsidR="00A0537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C1CD" w14:textId="07C3256C" w:rsidR="001E0CA9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DFFH Working Group update</w:t>
            </w:r>
          </w:p>
          <w:p w14:paraId="70FFDBA7" w14:textId="3E79FFCA" w:rsidR="001E0CA9" w:rsidRPr="009F1621" w:rsidRDefault="001E0CA9" w:rsidP="009F162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6649" w14:textId="3FD61CD8" w:rsidR="009F1621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CA476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Rob Morgan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Yarra Valley Water</w:t>
            </w:r>
          </w:p>
          <w:p w14:paraId="229A98B8" w14:textId="5F7B2A3F" w:rsidR="001E0CA9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1E0CA9" w:rsidRPr="00277771" w14:paraId="2987B442" w14:textId="77777777" w:rsidTr="009F1621">
        <w:trPr>
          <w:trHeight w:val="64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7909" w14:textId="7FFDCB80" w:rsidR="001E0CA9" w:rsidRPr="00277771" w:rsidRDefault="00A05370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</w:t>
            </w:r>
            <w:r w:rsidR="009F162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C61C4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1FCA" w14:textId="520C5E04" w:rsidR="001E0CA9" w:rsidRPr="00277771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General Business</w:t>
            </w:r>
          </w:p>
          <w:p w14:paraId="7A6FCD11" w14:textId="6956BE79" w:rsidR="001E0CA9" w:rsidRPr="00D4019D" w:rsidRDefault="001E0CA9" w:rsidP="001E0CA9">
            <w:pPr>
              <w:pStyle w:val="ListBullet"/>
              <w:rPr>
                <w:lang w:eastAsia="en-AU"/>
              </w:rPr>
            </w:pPr>
            <w:r w:rsidRPr="00D4019D">
              <w:rPr>
                <w:lang w:eastAsia="en-AU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FD83" w14:textId="77777777" w:rsidR="001E0CA9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5C7C59A3" w14:textId="49B1E404" w:rsidR="001E0CA9" w:rsidRPr="00277771" w:rsidRDefault="001E0CA9" w:rsidP="00A60E7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1E0CA9" w:rsidRPr="00277771" w14:paraId="427C4735" w14:textId="77777777" w:rsidTr="009F1621">
        <w:trPr>
          <w:trHeight w:val="642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5319" w14:textId="37661F80" w:rsidR="001E0CA9" w:rsidRPr="00277771" w:rsidRDefault="00A05370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</w:t>
            </w:r>
            <w:r w:rsidR="00C61C4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5958" w14:textId="77777777" w:rsidR="001E0CA9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Meeting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wrap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up – what worked well, what didn’t what do we want on agenda for 20 November in person meeting?</w:t>
            </w:r>
          </w:p>
          <w:p w14:paraId="3E4BA9F8" w14:textId="141D7219" w:rsidR="001E0CA9" w:rsidRPr="004105C7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584C" w14:textId="59D1C00D" w:rsidR="001E0CA9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1E0CA9" w:rsidRPr="00277771" w14:paraId="761CC135" w14:textId="77777777" w:rsidTr="009F1621">
        <w:trPr>
          <w:trHeight w:val="274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B386" w14:textId="606434C2" w:rsidR="001E0CA9" w:rsidRPr="00277771" w:rsidRDefault="00A05370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</w:t>
            </w:r>
            <w:r w:rsidR="00C61C4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 w:rsidR="00A60E7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44A" w14:textId="474C23BB" w:rsidR="001E0CA9" w:rsidRPr="00277771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5F5" w14:textId="77777777" w:rsidR="001E0CA9" w:rsidRPr="00277771" w:rsidRDefault="001E0CA9" w:rsidP="001E0CA9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bookmarkEnd w:id="1"/>
    </w:tbl>
    <w:p w14:paraId="1095DFBD" w14:textId="77777777" w:rsidR="00323981" w:rsidRPr="000C48E8" w:rsidRDefault="00323981" w:rsidP="00323981">
      <w:pPr>
        <w:autoSpaceDE w:val="0"/>
        <w:autoSpaceDN w:val="0"/>
        <w:rPr>
          <w:rFonts w:ascii="Arial" w:eastAsia="Calibri" w:hAnsi="Arial" w:cs="Arial"/>
          <w:b/>
          <w:bCs/>
          <w:color w:val="000000" w:themeColor="text1"/>
        </w:rPr>
      </w:pPr>
    </w:p>
    <w:p w14:paraId="60B50011" w14:textId="77777777" w:rsidR="00323981" w:rsidRPr="000C48E8" w:rsidRDefault="00323981" w:rsidP="00323981">
      <w:pPr>
        <w:autoSpaceDE w:val="0"/>
        <w:autoSpaceDN w:val="0"/>
        <w:rPr>
          <w:rFonts w:ascii="Arial" w:eastAsia="Calibri" w:hAnsi="Arial" w:cs="Arial"/>
          <w:b/>
          <w:bCs/>
          <w:color w:val="000000" w:themeColor="text1"/>
        </w:rPr>
      </w:pPr>
      <w:r w:rsidRPr="000C48E8">
        <w:rPr>
          <w:rFonts w:ascii="Arial" w:eastAsia="Calibri" w:hAnsi="Arial" w:cs="Arial"/>
          <w:b/>
          <w:bCs/>
          <w:color w:val="000000" w:themeColor="text1"/>
        </w:rPr>
        <w:t>Next Meeting:  In person - Novotel Geelong – Thursday 20</w:t>
      </w:r>
      <w:r w:rsidRPr="000C48E8">
        <w:rPr>
          <w:rFonts w:ascii="Arial" w:eastAsia="Calibri" w:hAnsi="Arial" w:cs="Arial"/>
          <w:b/>
          <w:bCs/>
          <w:color w:val="000000" w:themeColor="text1"/>
          <w:vertAlign w:val="superscript"/>
        </w:rPr>
        <w:t>th</w:t>
      </w:r>
      <w:r w:rsidRPr="000C48E8">
        <w:rPr>
          <w:rFonts w:ascii="Arial" w:eastAsia="Calibri" w:hAnsi="Arial" w:cs="Arial"/>
          <w:b/>
          <w:bCs/>
          <w:color w:val="000000" w:themeColor="text1"/>
        </w:rPr>
        <w:t xml:space="preserve"> November</w:t>
      </w:r>
    </w:p>
    <w:sectPr w:rsidR="00323981" w:rsidRPr="000C48E8" w:rsidSect="00C23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0BBB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671A0FF1" w14:textId="77777777" w:rsidR="00784D77" w:rsidRDefault="00784D77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d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s7G7vdQnXEoB/2+veWbBktvmQ8vzOGCcQ4U&#10;bXjGQypoSwqDRUkN7sff/DEfeccoJS0KpqQGFU2J+mZwH1Fbo+FGY5+M6V2+yDFujvoBUIZTfBGW&#10;JxO9LqjRlA70G8p5HQthiBmO5Uq6H82H0CsXnwMX63VKQhlZFrZmZ3mEjnRFLl+7N+bsQHjATT3B&#10;qCZWvOO9z403vV0fA7KflhKp7YkcGEcJprUOzyVq/Nf/lHV91KufAA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FSKB50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6579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4A417E4D" w14:textId="77777777" w:rsidR="00784D77" w:rsidRDefault="00784D77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802E" w14:textId="5E9CF360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184C3" wp14:editId="1C7F90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309285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2917" w14:textId="31EE1F2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8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360D2917" w14:textId="31EE1F2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489" w14:textId="7590D95A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EF459C" wp14:editId="3F9429E4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472866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A8DBA" w14:textId="01AC0D2A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F45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7CCA8DBA" w14:textId="01AC0D2A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FC2" w14:textId="1AA8AF58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5B8BE0" wp14:editId="67EED5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8163883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735D2" w14:textId="6A987B4C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8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mk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kqLD52v4fqjEM56PftLd80WHrLfHhhDheMc6Bo&#10;wzMeUkFbUhgsSmpwP/7mj/nIO0YpaVEwJTWoaErUN4P7iNpKxvQuX+R4c6N7PxrmqB8AZTjFF2F5&#10;MmNeUKMpHeg3lPM6FsIQMxzLlTSM5kPolYvPgYv1OiWhjCwLW7OzPEJHuiKXr90bc3YgPOCmnmBU&#10;Eyve8d7nxj+9XR8Dsp+WEqntiRwYRwmmtQ7PJWr813vKuj7q1U8A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CkzvmkDgIAABwE&#10;AAAOAAAAAAAAAAAAAAAAAC4CAABkcnMvZTJvRG9jLnhtbFBLAQItABQABgAIAAAAIQDOmkY02gAA&#10;AAQBAAAPAAAAAAAAAAAAAAAAAGgEAABkcnMvZG93bnJldi54bWxQSwUGAAAAAAQABADzAAAAbwUA&#10;AAAA&#10;" filled="f" stroked="f">
              <v:textbox style="mso-fit-shape-to-text:t" inset="0,15pt,0,0">
                <w:txbxContent>
                  <w:p w14:paraId="17B735D2" w14:textId="6A987B4C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C04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28C"/>
    <w:multiLevelType w:val="hybridMultilevel"/>
    <w:tmpl w:val="D4206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3014"/>
    <w:multiLevelType w:val="hybridMultilevel"/>
    <w:tmpl w:val="A244A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00306"/>
    <w:multiLevelType w:val="multilevel"/>
    <w:tmpl w:val="749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865DF"/>
    <w:multiLevelType w:val="hybridMultilevel"/>
    <w:tmpl w:val="E0D043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91E91"/>
    <w:multiLevelType w:val="hybridMultilevel"/>
    <w:tmpl w:val="A5A2A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E2BB5"/>
    <w:multiLevelType w:val="hybridMultilevel"/>
    <w:tmpl w:val="49AA4EA8"/>
    <w:lvl w:ilvl="0" w:tplc="16BA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43FC0"/>
    <w:multiLevelType w:val="multilevel"/>
    <w:tmpl w:val="D75A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23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6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01253"/>
    <w:multiLevelType w:val="multilevel"/>
    <w:tmpl w:val="7DE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267520">
    <w:abstractNumId w:val="6"/>
  </w:num>
  <w:num w:numId="2" w16cid:durableId="1067337673">
    <w:abstractNumId w:val="26"/>
  </w:num>
  <w:num w:numId="3" w16cid:durableId="2130738955">
    <w:abstractNumId w:val="24"/>
  </w:num>
  <w:num w:numId="4" w16cid:durableId="1702782714">
    <w:abstractNumId w:val="14"/>
  </w:num>
  <w:num w:numId="5" w16cid:durableId="812219189">
    <w:abstractNumId w:val="3"/>
  </w:num>
  <w:num w:numId="6" w16cid:durableId="1132942145">
    <w:abstractNumId w:val="25"/>
  </w:num>
  <w:num w:numId="7" w16cid:durableId="453332115">
    <w:abstractNumId w:val="1"/>
  </w:num>
  <w:num w:numId="8" w16cid:durableId="431828561">
    <w:abstractNumId w:val="12"/>
  </w:num>
  <w:num w:numId="9" w16cid:durableId="362170270">
    <w:abstractNumId w:val="9"/>
  </w:num>
  <w:num w:numId="10" w16cid:durableId="2142768154">
    <w:abstractNumId w:val="8"/>
  </w:num>
  <w:num w:numId="11" w16cid:durableId="1360668477">
    <w:abstractNumId w:val="18"/>
  </w:num>
  <w:num w:numId="12" w16cid:durableId="886405888">
    <w:abstractNumId w:val="19"/>
  </w:num>
  <w:num w:numId="13" w16cid:durableId="538668263">
    <w:abstractNumId w:val="2"/>
  </w:num>
  <w:num w:numId="14" w16cid:durableId="1911186207">
    <w:abstractNumId w:val="20"/>
  </w:num>
  <w:num w:numId="15" w16cid:durableId="1559364418">
    <w:abstractNumId w:val="0"/>
  </w:num>
  <w:num w:numId="16" w16cid:durableId="872113910">
    <w:abstractNumId w:val="13"/>
  </w:num>
  <w:num w:numId="17" w16cid:durableId="2079281021">
    <w:abstractNumId w:val="17"/>
  </w:num>
  <w:num w:numId="18" w16cid:durableId="1307776724">
    <w:abstractNumId w:val="23"/>
  </w:num>
  <w:num w:numId="19" w16cid:durableId="1818721113">
    <w:abstractNumId w:val="2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  <w:num w:numId="22" w16cid:durableId="1829705523">
    <w:abstractNumId w:val="7"/>
  </w:num>
  <w:num w:numId="23" w16cid:durableId="734815346">
    <w:abstractNumId w:val="11"/>
  </w:num>
  <w:num w:numId="24" w16cid:durableId="1404179745">
    <w:abstractNumId w:val="16"/>
  </w:num>
  <w:num w:numId="25" w16cid:durableId="577835830">
    <w:abstractNumId w:val="15"/>
  </w:num>
  <w:num w:numId="26" w16cid:durableId="1130439999">
    <w:abstractNumId w:val="10"/>
  </w:num>
  <w:num w:numId="27" w16cid:durableId="840505859">
    <w:abstractNumId w:val="21"/>
  </w:num>
  <w:num w:numId="28" w16cid:durableId="547373422">
    <w:abstractNumId w:val="27"/>
  </w:num>
  <w:num w:numId="29" w16cid:durableId="34432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61E04"/>
    <w:rsid w:val="000B0D98"/>
    <w:rsid w:val="000F1E83"/>
    <w:rsid w:val="00135B02"/>
    <w:rsid w:val="00146B9B"/>
    <w:rsid w:val="00163701"/>
    <w:rsid w:val="00167697"/>
    <w:rsid w:val="0017313B"/>
    <w:rsid w:val="00187F25"/>
    <w:rsid w:val="001A0D85"/>
    <w:rsid w:val="001D6A20"/>
    <w:rsid w:val="001E0CA9"/>
    <w:rsid w:val="001E6F5B"/>
    <w:rsid w:val="00215B5D"/>
    <w:rsid w:val="00226EA6"/>
    <w:rsid w:val="00277771"/>
    <w:rsid w:val="00286C12"/>
    <w:rsid w:val="002A0717"/>
    <w:rsid w:val="002B094A"/>
    <w:rsid w:val="002B1EAF"/>
    <w:rsid w:val="002C5C50"/>
    <w:rsid w:val="002C5F3D"/>
    <w:rsid w:val="002E40C6"/>
    <w:rsid w:val="002E7CE7"/>
    <w:rsid w:val="002F6024"/>
    <w:rsid w:val="00303A44"/>
    <w:rsid w:val="00321CD4"/>
    <w:rsid w:val="00323981"/>
    <w:rsid w:val="0034215E"/>
    <w:rsid w:val="0036003E"/>
    <w:rsid w:val="0036317A"/>
    <w:rsid w:val="00365A2D"/>
    <w:rsid w:val="00373AFD"/>
    <w:rsid w:val="00375EB0"/>
    <w:rsid w:val="003977CC"/>
    <w:rsid w:val="003A124F"/>
    <w:rsid w:val="003B1F46"/>
    <w:rsid w:val="004105C7"/>
    <w:rsid w:val="00414075"/>
    <w:rsid w:val="00425C3D"/>
    <w:rsid w:val="004528D4"/>
    <w:rsid w:val="0046670D"/>
    <w:rsid w:val="00495DCB"/>
    <w:rsid w:val="004A1106"/>
    <w:rsid w:val="004B235A"/>
    <w:rsid w:val="004B34A6"/>
    <w:rsid w:val="004B6175"/>
    <w:rsid w:val="004D073A"/>
    <w:rsid w:val="004E2097"/>
    <w:rsid w:val="0051302F"/>
    <w:rsid w:val="00517413"/>
    <w:rsid w:val="00517C39"/>
    <w:rsid w:val="00536BC4"/>
    <w:rsid w:val="0055558B"/>
    <w:rsid w:val="005654F2"/>
    <w:rsid w:val="00567544"/>
    <w:rsid w:val="005A46F5"/>
    <w:rsid w:val="005A4A3F"/>
    <w:rsid w:val="005C429F"/>
    <w:rsid w:val="005F3660"/>
    <w:rsid w:val="006018E6"/>
    <w:rsid w:val="00631DB5"/>
    <w:rsid w:val="00632E3C"/>
    <w:rsid w:val="00636FF1"/>
    <w:rsid w:val="00641275"/>
    <w:rsid w:val="00673477"/>
    <w:rsid w:val="00684E06"/>
    <w:rsid w:val="006B05D0"/>
    <w:rsid w:val="006B1A28"/>
    <w:rsid w:val="006C1F51"/>
    <w:rsid w:val="006C6D82"/>
    <w:rsid w:val="006D2793"/>
    <w:rsid w:val="00700AD7"/>
    <w:rsid w:val="00707974"/>
    <w:rsid w:val="00712D30"/>
    <w:rsid w:val="00731A97"/>
    <w:rsid w:val="00753A85"/>
    <w:rsid w:val="00763E4F"/>
    <w:rsid w:val="007701D2"/>
    <w:rsid w:val="0078298C"/>
    <w:rsid w:val="00784D77"/>
    <w:rsid w:val="00793564"/>
    <w:rsid w:val="007956AD"/>
    <w:rsid w:val="00797B47"/>
    <w:rsid w:val="007D3B8A"/>
    <w:rsid w:val="007D3DC3"/>
    <w:rsid w:val="008050A0"/>
    <w:rsid w:val="00814A39"/>
    <w:rsid w:val="00817644"/>
    <w:rsid w:val="008307A6"/>
    <w:rsid w:val="00831474"/>
    <w:rsid w:val="00841F1A"/>
    <w:rsid w:val="0084475D"/>
    <w:rsid w:val="008910AB"/>
    <w:rsid w:val="00893DE6"/>
    <w:rsid w:val="008A2DC2"/>
    <w:rsid w:val="008C5424"/>
    <w:rsid w:val="00905A7E"/>
    <w:rsid w:val="009310EF"/>
    <w:rsid w:val="00934F0E"/>
    <w:rsid w:val="00943284"/>
    <w:rsid w:val="00947778"/>
    <w:rsid w:val="00953522"/>
    <w:rsid w:val="00967A5C"/>
    <w:rsid w:val="0097290A"/>
    <w:rsid w:val="00983E83"/>
    <w:rsid w:val="009A0C0A"/>
    <w:rsid w:val="009B3C2E"/>
    <w:rsid w:val="009C03B4"/>
    <w:rsid w:val="009F1621"/>
    <w:rsid w:val="009F1B5D"/>
    <w:rsid w:val="00A05370"/>
    <w:rsid w:val="00A22B1A"/>
    <w:rsid w:val="00A32FB5"/>
    <w:rsid w:val="00A57B52"/>
    <w:rsid w:val="00A60E78"/>
    <w:rsid w:val="00A65A78"/>
    <w:rsid w:val="00A72C61"/>
    <w:rsid w:val="00A83FC5"/>
    <w:rsid w:val="00AA2E9C"/>
    <w:rsid w:val="00AD0623"/>
    <w:rsid w:val="00AF2B99"/>
    <w:rsid w:val="00B05525"/>
    <w:rsid w:val="00B257FF"/>
    <w:rsid w:val="00B2683C"/>
    <w:rsid w:val="00B3382F"/>
    <w:rsid w:val="00B530C4"/>
    <w:rsid w:val="00B67B4E"/>
    <w:rsid w:val="00B716DE"/>
    <w:rsid w:val="00B71D9C"/>
    <w:rsid w:val="00BC1C43"/>
    <w:rsid w:val="00BC24BF"/>
    <w:rsid w:val="00BD7434"/>
    <w:rsid w:val="00C03590"/>
    <w:rsid w:val="00C13F3E"/>
    <w:rsid w:val="00C23A47"/>
    <w:rsid w:val="00C36E0F"/>
    <w:rsid w:val="00C36F9A"/>
    <w:rsid w:val="00C61C49"/>
    <w:rsid w:val="00C64054"/>
    <w:rsid w:val="00C72A73"/>
    <w:rsid w:val="00C81618"/>
    <w:rsid w:val="00C86EAC"/>
    <w:rsid w:val="00C87DB7"/>
    <w:rsid w:val="00C9632A"/>
    <w:rsid w:val="00CA4765"/>
    <w:rsid w:val="00CC2547"/>
    <w:rsid w:val="00CD7AE7"/>
    <w:rsid w:val="00D01398"/>
    <w:rsid w:val="00D013A8"/>
    <w:rsid w:val="00D15203"/>
    <w:rsid w:val="00D161BE"/>
    <w:rsid w:val="00D3366D"/>
    <w:rsid w:val="00D4019D"/>
    <w:rsid w:val="00D45485"/>
    <w:rsid w:val="00D479F7"/>
    <w:rsid w:val="00D5730A"/>
    <w:rsid w:val="00D63910"/>
    <w:rsid w:val="00D66D5A"/>
    <w:rsid w:val="00D6735D"/>
    <w:rsid w:val="00D72D97"/>
    <w:rsid w:val="00D8604A"/>
    <w:rsid w:val="00D87B94"/>
    <w:rsid w:val="00DA4B4A"/>
    <w:rsid w:val="00DA7B36"/>
    <w:rsid w:val="00DD354F"/>
    <w:rsid w:val="00DE02BE"/>
    <w:rsid w:val="00E04637"/>
    <w:rsid w:val="00E04925"/>
    <w:rsid w:val="00E16EE2"/>
    <w:rsid w:val="00E24964"/>
    <w:rsid w:val="00E50E4D"/>
    <w:rsid w:val="00E634E0"/>
    <w:rsid w:val="00EE5314"/>
    <w:rsid w:val="00EE68F9"/>
    <w:rsid w:val="00EF1426"/>
    <w:rsid w:val="00F07B74"/>
    <w:rsid w:val="00F12173"/>
    <w:rsid w:val="00F24052"/>
    <w:rsid w:val="00F347E3"/>
    <w:rsid w:val="00F4785C"/>
    <w:rsid w:val="00F53027"/>
    <w:rsid w:val="00F67646"/>
    <w:rsid w:val="00F9145D"/>
    <w:rsid w:val="00FA2905"/>
    <w:rsid w:val="00FB0883"/>
    <w:rsid w:val="00FD1D9A"/>
    <w:rsid w:val="00FD3869"/>
    <w:rsid w:val="00FD6138"/>
    <w:rsid w:val="00FE195B"/>
    <w:rsid w:val="00FF35A2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8E03B-B52C-4FFC-8D11-53A0FA2DD1A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Flintoff, Alison</cp:lastModifiedBy>
  <cp:revision>3</cp:revision>
  <dcterms:created xsi:type="dcterms:W3CDTF">2025-07-23T03:37:00Z</dcterms:created>
  <dcterms:modified xsi:type="dcterms:W3CDTF">2025-07-23T03:40:00Z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30a91911,4f545bc5,8c76a4d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</Properties>
</file>