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C3CB" w14:textId="59BC3203" w:rsidR="00A946AC" w:rsidRDefault="00A946AC" w:rsidP="00A946AC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A946AC" w14:paraId="051C04FB" w14:textId="77777777" w:rsidTr="00A946AC">
        <w:tc>
          <w:tcPr>
            <w:tcW w:w="3005" w:type="dxa"/>
            <w:shd w:val="clear" w:color="auto" w:fill="D9D9D9" w:themeFill="background1" w:themeFillShade="D9"/>
            <w:vAlign w:val="bottom"/>
          </w:tcPr>
          <w:p w14:paraId="3521DF28" w14:textId="0F08C899" w:rsidR="00A946AC" w:rsidRPr="00A946AC" w:rsidRDefault="00A946AC" w:rsidP="00A946A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A946AC">
              <w:rPr>
                <w:rFonts w:cs="Arial"/>
                <w:bCs/>
                <w:sz w:val="24"/>
                <w:szCs w:val="24"/>
              </w:rPr>
              <w:t>Date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bottom"/>
          </w:tcPr>
          <w:p w14:paraId="6F7AC065" w14:textId="1E77EDD8" w:rsidR="00A946AC" w:rsidRPr="00A946AC" w:rsidRDefault="00A946AC" w:rsidP="00A946A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A946AC">
              <w:rPr>
                <w:rFonts w:cs="Arial"/>
                <w:bCs/>
                <w:sz w:val="24"/>
                <w:szCs w:val="24"/>
              </w:rPr>
              <w:t>Time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bottom"/>
          </w:tcPr>
          <w:p w14:paraId="5333CBBD" w14:textId="50129F81" w:rsidR="00A946AC" w:rsidRPr="00A946AC" w:rsidRDefault="00A946AC" w:rsidP="00A946A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A946AC">
              <w:rPr>
                <w:rFonts w:cs="Arial"/>
                <w:bCs/>
                <w:sz w:val="24"/>
                <w:szCs w:val="24"/>
              </w:rPr>
              <w:t>Location</w:t>
            </w:r>
          </w:p>
        </w:tc>
      </w:tr>
      <w:tr w:rsidR="00A946AC" w14:paraId="057E1BA9" w14:textId="77777777" w:rsidTr="000A6F49">
        <w:tc>
          <w:tcPr>
            <w:tcW w:w="3005" w:type="dxa"/>
            <w:vAlign w:val="center"/>
          </w:tcPr>
          <w:p w14:paraId="7AD84B50" w14:textId="77777777" w:rsidR="00A946AC" w:rsidRDefault="00A946AC" w:rsidP="00A946AC">
            <w:pPr>
              <w:jc w:val="center"/>
              <w:rPr>
                <w:rFonts w:cs="Arial"/>
                <w:sz w:val="24"/>
                <w:szCs w:val="24"/>
              </w:rPr>
            </w:pPr>
            <w:r w:rsidRPr="00A946AC">
              <w:rPr>
                <w:rFonts w:cs="Arial"/>
                <w:sz w:val="24"/>
                <w:szCs w:val="24"/>
              </w:rPr>
              <w:t>Thursday</w:t>
            </w:r>
          </w:p>
          <w:p w14:paraId="1EF7B334" w14:textId="7EBDB995" w:rsidR="00A946AC" w:rsidRDefault="00A946AC" w:rsidP="00A946AC">
            <w:pPr>
              <w:jc w:val="center"/>
              <w:rPr>
                <w:rFonts w:cs="Arial"/>
                <w:sz w:val="24"/>
                <w:szCs w:val="24"/>
              </w:rPr>
            </w:pPr>
            <w:r w:rsidRPr="00A946AC">
              <w:rPr>
                <w:rFonts w:cs="Arial"/>
                <w:sz w:val="24"/>
                <w:szCs w:val="24"/>
              </w:rPr>
              <w:t xml:space="preserve"> 1</w:t>
            </w:r>
            <w:r w:rsidR="007779C5">
              <w:rPr>
                <w:rFonts w:cs="Arial"/>
                <w:sz w:val="24"/>
                <w:szCs w:val="24"/>
              </w:rPr>
              <w:t>6</w:t>
            </w:r>
            <w:r w:rsidRPr="00A946AC">
              <w:rPr>
                <w:rFonts w:cs="Arial"/>
                <w:sz w:val="24"/>
                <w:szCs w:val="24"/>
              </w:rPr>
              <w:t xml:space="preserve"> November 202</w:t>
            </w:r>
            <w:r w:rsidR="007779C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006" w:type="dxa"/>
            <w:vAlign w:val="center"/>
          </w:tcPr>
          <w:p w14:paraId="1FA29734" w14:textId="4EADDF2D" w:rsidR="00A946AC" w:rsidRDefault="002A5ED8" w:rsidP="00A946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676812">
              <w:rPr>
                <w:rFonts w:cs="Arial"/>
                <w:sz w:val="24"/>
                <w:szCs w:val="24"/>
              </w:rPr>
              <w:t>:</w:t>
            </w:r>
            <w:r w:rsidR="007779C5">
              <w:rPr>
                <w:rFonts w:cs="Arial"/>
                <w:sz w:val="24"/>
                <w:szCs w:val="24"/>
              </w:rPr>
              <w:t>0</w:t>
            </w:r>
            <w:r w:rsidR="00676812">
              <w:rPr>
                <w:rFonts w:cs="Arial"/>
                <w:sz w:val="24"/>
                <w:szCs w:val="24"/>
              </w:rPr>
              <w:t xml:space="preserve">0 am – </w:t>
            </w:r>
            <w:r>
              <w:rPr>
                <w:rFonts w:cs="Arial"/>
                <w:sz w:val="24"/>
                <w:szCs w:val="24"/>
              </w:rPr>
              <w:t>16</w:t>
            </w:r>
            <w:r w:rsidR="00676812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>0</w:t>
            </w:r>
            <w:r w:rsidR="007779C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006" w:type="dxa"/>
            <w:vAlign w:val="bottom"/>
          </w:tcPr>
          <w:p w14:paraId="6F61BABE" w14:textId="77777777" w:rsidR="008673ED" w:rsidRDefault="008673ED" w:rsidP="00A946AC">
            <w:pPr>
              <w:pStyle w:val="NoSpacing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14:paraId="5630B94C" w14:textId="433F3940" w:rsidR="00A946AC" w:rsidRPr="00A946AC" w:rsidRDefault="00A946AC" w:rsidP="00A946AC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A946AC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Room:  </w:t>
            </w:r>
            <w:r w:rsidR="002A5ED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TBD</w:t>
            </w:r>
          </w:p>
          <w:p w14:paraId="001263E8" w14:textId="620A1688" w:rsidR="00A946AC" w:rsidRDefault="002A5ED8" w:rsidP="00A946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Geelong</w:t>
            </w:r>
          </w:p>
          <w:p w14:paraId="3B8F5A0B" w14:textId="0DD35938" w:rsidR="00676812" w:rsidRDefault="00676812" w:rsidP="00A946AC">
            <w:pPr>
              <w:rPr>
                <w:rFonts w:cs="Arial"/>
                <w:sz w:val="24"/>
                <w:szCs w:val="24"/>
              </w:rPr>
            </w:pPr>
          </w:p>
        </w:tc>
      </w:tr>
      <w:tr w:rsidR="00A946AC" w14:paraId="6E2F132F" w14:textId="77777777" w:rsidTr="00F877C1">
        <w:tc>
          <w:tcPr>
            <w:tcW w:w="3005" w:type="dxa"/>
          </w:tcPr>
          <w:p w14:paraId="51F7D6B2" w14:textId="4962E612" w:rsidR="00A946AC" w:rsidRDefault="00A946AC" w:rsidP="008673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A946AC">
              <w:rPr>
                <w:rFonts w:cs="Arial"/>
                <w:bCs/>
                <w:sz w:val="24"/>
                <w:szCs w:val="24"/>
              </w:rPr>
              <w:t>SIG Purpose</w:t>
            </w:r>
          </w:p>
        </w:tc>
        <w:tc>
          <w:tcPr>
            <w:tcW w:w="6012" w:type="dxa"/>
            <w:gridSpan w:val="2"/>
          </w:tcPr>
          <w:p w14:paraId="663F38B0" w14:textId="77777777" w:rsidR="00A946AC" w:rsidRDefault="00A946AC" w:rsidP="00A946AC">
            <w:pPr>
              <w:rPr>
                <w:rFonts w:cs="Arial"/>
                <w:sz w:val="24"/>
                <w:szCs w:val="24"/>
              </w:rPr>
            </w:pPr>
            <w:r w:rsidRPr="00652F5A">
              <w:rPr>
                <w:rFonts w:cs="Arial"/>
                <w:sz w:val="24"/>
                <w:szCs w:val="24"/>
              </w:rPr>
              <w:t>To provide a forum for sharing information, networking and professional development on governance issues, trends and best practice in the Victorian water industry</w:t>
            </w:r>
          </w:p>
          <w:p w14:paraId="53B8A8C3" w14:textId="20C5FB1D" w:rsidR="00A946AC" w:rsidRDefault="00A946AC" w:rsidP="00A946AC">
            <w:pPr>
              <w:rPr>
                <w:rFonts w:cs="Arial"/>
                <w:sz w:val="24"/>
                <w:szCs w:val="24"/>
              </w:rPr>
            </w:pPr>
          </w:p>
        </w:tc>
      </w:tr>
      <w:tr w:rsidR="00A946AC" w14:paraId="4A8C2AE5" w14:textId="77777777" w:rsidTr="00F877C1">
        <w:tc>
          <w:tcPr>
            <w:tcW w:w="3005" w:type="dxa"/>
          </w:tcPr>
          <w:p w14:paraId="2C21D555" w14:textId="0A62159C" w:rsidR="00A946AC" w:rsidRPr="00A946AC" w:rsidRDefault="00A946AC" w:rsidP="008673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Acknowledgement of Country</w:t>
            </w:r>
          </w:p>
        </w:tc>
        <w:tc>
          <w:tcPr>
            <w:tcW w:w="6012" w:type="dxa"/>
            <w:gridSpan w:val="2"/>
          </w:tcPr>
          <w:p w14:paraId="40719224" w14:textId="3A3A3D3B" w:rsidR="001243C1" w:rsidRDefault="001243C1" w:rsidP="001243C1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We </w:t>
            </w:r>
            <w:r w:rsidRPr="001243C1">
              <w:rPr>
                <w:rFonts w:cs="Arial"/>
                <w:sz w:val="24"/>
                <w:szCs w:val="24"/>
                <w:lang w:val="en-US"/>
              </w:rPr>
              <w:t>acknowledge and respect the Traditional Owners as the original custodians of the land and waters, their unique ability to care for Country and deep spiritual connection to it.</w:t>
            </w:r>
          </w:p>
          <w:p w14:paraId="65B66D71" w14:textId="77777777" w:rsidR="001243C1" w:rsidRPr="001243C1" w:rsidRDefault="001243C1" w:rsidP="001243C1">
            <w:pPr>
              <w:rPr>
                <w:rFonts w:cs="Arial"/>
                <w:sz w:val="24"/>
                <w:szCs w:val="24"/>
              </w:rPr>
            </w:pPr>
          </w:p>
          <w:p w14:paraId="60005341" w14:textId="77777777" w:rsidR="001243C1" w:rsidRDefault="001243C1" w:rsidP="001243C1">
            <w:pPr>
              <w:rPr>
                <w:rFonts w:cs="Arial"/>
                <w:sz w:val="24"/>
                <w:szCs w:val="24"/>
                <w:lang w:val="en-US"/>
              </w:rPr>
            </w:pPr>
            <w:r w:rsidRPr="001243C1">
              <w:rPr>
                <w:rFonts w:cs="Arial"/>
                <w:sz w:val="24"/>
                <w:szCs w:val="24"/>
                <w:lang w:val="en-US"/>
              </w:rPr>
              <w:t>We pay our respect to Elders past and present whose knowledge and wisdom has ensured the continuation of culture and traditional practices.</w:t>
            </w:r>
          </w:p>
          <w:p w14:paraId="4230CDCA" w14:textId="77777777" w:rsidR="001243C1" w:rsidRPr="001243C1" w:rsidRDefault="001243C1" w:rsidP="001243C1">
            <w:pPr>
              <w:rPr>
                <w:rFonts w:cs="Arial"/>
                <w:sz w:val="24"/>
                <w:szCs w:val="24"/>
              </w:rPr>
            </w:pPr>
          </w:p>
          <w:p w14:paraId="0786DF33" w14:textId="77777777" w:rsidR="001243C1" w:rsidRPr="001243C1" w:rsidRDefault="001243C1" w:rsidP="001243C1">
            <w:pPr>
              <w:rPr>
                <w:rFonts w:cs="Arial"/>
                <w:sz w:val="24"/>
                <w:szCs w:val="24"/>
              </w:rPr>
            </w:pPr>
            <w:r w:rsidRPr="001243C1">
              <w:rPr>
                <w:rFonts w:cs="Arial"/>
                <w:sz w:val="24"/>
                <w:szCs w:val="24"/>
                <w:lang w:val="en-US"/>
              </w:rPr>
              <w:t xml:space="preserve">We </w:t>
            </w:r>
            <w:proofErr w:type="spellStart"/>
            <w:r w:rsidRPr="001243C1">
              <w:rPr>
                <w:rFonts w:cs="Arial"/>
                <w:sz w:val="24"/>
                <w:szCs w:val="24"/>
                <w:lang w:val="en-US"/>
              </w:rPr>
              <w:t>recognise</w:t>
            </w:r>
            <w:proofErr w:type="spellEnd"/>
            <w:r w:rsidRPr="001243C1">
              <w:rPr>
                <w:rFonts w:cs="Arial"/>
                <w:sz w:val="24"/>
                <w:szCs w:val="24"/>
                <w:lang w:val="en-US"/>
              </w:rPr>
              <w:t xml:space="preserve"> Aboriginal and Torres Strait Islander peoples as the First Peoples of this nation as the ongoing custodians of the water and the environment for at least 80,000 years. It is a privilege to share in the knowledge and experiences from the oldest living culture in the world.</w:t>
            </w:r>
          </w:p>
          <w:p w14:paraId="2901F120" w14:textId="0E587F6D" w:rsidR="00A946AC" w:rsidRPr="00652F5A" w:rsidRDefault="00A946AC" w:rsidP="00A946A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56853BC" w14:textId="49DCCF8C" w:rsidR="00A946AC" w:rsidRDefault="00A946AC" w:rsidP="00A946AC">
      <w:pPr>
        <w:rPr>
          <w:rFonts w:ascii="Calibri" w:hAnsi="Calibri" w:cs="Calibri"/>
          <w:b/>
          <w:bCs/>
          <w:color w:val="000000"/>
          <w:lang w:eastAsia="en-US"/>
        </w:rPr>
      </w:pPr>
    </w:p>
    <w:p w14:paraId="2C396A5F" w14:textId="77777777" w:rsidR="00A37063" w:rsidRPr="006D544E" w:rsidRDefault="00A37063" w:rsidP="00BB3754">
      <w:pPr>
        <w:rPr>
          <w:rFonts w:cs="Arial"/>
          <w:sz w:val="16"/>
          <w:szCs w:val="16"/>
        </w:rPr>
      </w:pPr>
    </w:p>
    <w:tbl>
      <w:tblPr>
        <w:tblStyle w:val="TableGrid"/>
        <w:tblW w:w="9025" w:type="dxa"/>
        <w:jc w:val="center"/>
        <w:tblLook w:val="04A0" w:firstRow="1" w:lastRow="0" w:firstColumn="1" w:lastColumn="0" w:noHBand="0" w:noVBand="1"/>
      </w:tblPr>
      <w:tblGrid>
        <w:gridCol w:w="1324"/>
        <w:gridCol w:w="2693"/>
        <w:gridCol w:w="5008"/>
      </w:tblGrid>
      <w:tr w:rsidR="007764AC" w:rsidRPr="006D4F37" w14:paraId="765AFB5A" w14:textId="77777777" w:rsidTr="00AC4D29">
        <w:trPr>
          <w:trHeight w:val="32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3E668156" w14:textId="291BAEDE" w:rsidR="007764AC" w:rsidRPr="006D4F37" w:rsidRDefault="007764AC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6D4F37">
              <w:rPr>
                <w:rFonts w:cs="Arial"/>
                <w:bCs/>
                <w:sz w:val="24"/>
                <w:szCs w:val="24"/>
              </w:rPr>
              <w:t>Time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D7C9C1A" w14:textId="77777777" w:rsidR="007764AC" w:rsidRPr="006D4F37" w:rsidRDefault="007764AC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6D4F37">
              <w:rPr>
                <w:rFonts w:cs="Arial"/>
                <w:bCs/>
                <w:sz w:val="24"/>
                <w:szCs w:val="24"/>
              </w:rPr>
              <w:t>Agenda Item</w:t>
            </w:r>
          </w:p>
        </w:tc>
        <w:tc>
          <w:tcPr>
            <w:tcW w:w="5008" w:type="dxa"/>
            <w:shd w:val="clear" w:color="auto" w:fill="D9D9D9" w:themeFill="background1" w:themeFillShade="D9"/>
          </w:tcPr>
          <w:p w14:paraId="307D85CF" w14:textId="2AEBF0D8" w:rsidR="007764AC" w:rsidRPr="006D4F37" w:rsidRDefault="00A946AC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Presenter</w:t>
            </w:r>
          </w:p>
        </w:tc>
      </w:tr>
      <w:tr w:rsidR="007764AC" w:rsidRPr="00652F5A" w14:paraId="777234E9" w14:textId="77777777" w:rsidTr="00AC4D29">
        <w:trPr>
          <w:trHeight w:val="555"/>
          <w:jc w:val="center"/>
        </w:trPr>
        <w:tc>
          <w:tcPr>
            <w:tcW w:w="1324" w:type="dxa"/>
            <w:vAlign w:val="center"/>
          </w:tcPr>
          <w:p w14:paraId="599A8732" w14:textId="07DFC4E8" w:rsidR="00464F87" w:rsidRDefault="00464F87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Arrive for 9:</w:t>
            </w:r>
            <w:r w:rsidR="008079BB">
              <w:rPr>
                <w:rFonts w:cs="Arial"/>
                <w:bCs/>
                <w:sz w:val="24"/>
                <w:szCs w:val="24"/>
              </w:rPr>
              <w:t>30</w:t>
            </w:r>
            <w:r>
              <w:rPr>
                <w:rFonts w:cs="Arial"/>
                <w:bCs/>
                <w:sz w:val="24"/>
                <w:szCs w:val="24"/>
              </w:rPr>
              <w:t xml:space="preserve"> for 10 am start</w:t>
            </w:r>
          </w:p>
          <w:p w14:paraId="0A6B8188" w14:textId="77777777" w:rsidR="00464F87" w:rsidRDefault="00464F87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39F470B8" w14:textId="36F9EF2B" w:rsidR="00A946AC" w:rsidRDefault="00464F87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10</w:t>
            </w:r>
            <w:r w:rsidR="00A946AC">
              <w:rPr>
                <w:rFonts w:cs="Arial"/>
                <w:bCs/>
                <w:sz w:val="24"/>
                <w:szCs w:val="24"/>
              </w:rPr>
              <w:t>:</w:t>
            </w:r>
            <w:r w:rsidR="001243C1">
              <w:rPr>
                <w:rFonts w:cs="Arial"/>
                <w:bCs/>
                <w:sz w:val="24"/>
                <w:szCs w:val="24"/>
              </w:rPr>
              <w:t>0</w:t>
            </w:r>
            <w:r w:rsidR="00A946AC">
              <w:rPr>
                <w:rFonts w:cs="Arial"/>
                <w:bCs/>
                <w:sz w:val="24"/>
                <w:szCs w:val="24"/>
              </w:rPr>
              <w:t xml:space="preserve">0 to </w:t>
            </w:r>
            <w:r w:rsidR="002A5ED8">
              <w:rPr>
                <w:rFonts w:cs="Arial"/>
                <w:bCs/>
                <w:sz w:val="24"/>
                <w:szCs w:val="24"/>
              </w:rPr>
              <w:t>1</w:t>
            </w:r>
            <w:r w:rsidR="007C1D09">
              <w:rPr>
                <w:rFonts w:cs="Arial"/>
                <w:bCs/>
                <w:sz w:val="24"/>
                <w:szCs w:val="24"/>
              </w:rPr>
              <w:t>0</w:t>
            </w:r>
            <w:r w:rsidR="00A946AC">
              <w:rPr>
                <w:rFonts w:cs="Arial"/>
                <w:bCs/>
                <w:sz w:val="24"/>
                <w:szCs w:val="24"/>
              </w:rPr>
              <w:t>:</w:t>
            </w:r>
            <w:r>
              <w:rPr>
                <w:rFonts w:cs="Arial"/>
                <w:bCs/>
                <w:sz w:val="24"/>
                <w:szCs w:val="24"/>
              </w:rPr>
              <w:t>30</w:t>
            </w:r>
          </w:p>
          <w:p w14:paraId="2F7702F3" w14:textId="5003BA1E" w:rsidR="007764AC" w:rsidRPr="00652F5A" w:rsidRDefault="00A946AC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A946AC">
              <w:rPr>
                <w:rFonts w:cs="Arial"/>
                <w:bCs/>
                <w:sz w:val="20"/>
                <w:szCs w:val="24"/>
              </w:rPr>
              <w:t>(</w:t>
            </w:r>
            <w:r w:rsidR="00464F87">
              <w:rPr>
                <w:rFonts w:cs="Arial"/>
                <w:bCs/>
                <w:sz w:val="20"/>
                <w:szCs w:val="24"/>
              </w:rPr>
              <w:t>30</w:t>
            </w:r>
            <w:r w:rsidRPr="00A946AC">
              <w:rPr>
                <w:rFonts w:cs="Arial"/>
                <w:bCs/>
                <w:sz w:val="20"/>
                <w:szCs w:val="24"/>
              </w:rPr>
              <w:t xml:space="preserve"> mins)</w:t>
            </w:r>
          </w:p>
        </w:tc>
        <w:tc>
          <w:tcPr>
            <w:tcW w:w="2693" w:type="dxa"/>
            <w:vAlign w:val="center"/>
          </w:tcPr>
          <w:p w14:paraId="03B90324" w14:textId="34B25867" w:rsidR="007764AC" w:rsidRDefault="007764AC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4"/>
                <w:szCs w:val="24"/>
              </w:rPr>
            </w:pPr>
            <w:r w:rsidRPr="00652F5A">
              <w:rPr>
                <w:rFonts w:cs="Arial"/>
                <w:b/>
                <w:bCs/>
                <w:sz w:val="24"/>
                <w:szCs w:val="24"/>
              </w:rPr>
              <w:t xml:space="preserve">Welcome </w:t>
            </w:r>
          </w:p>
          <w:p w14:paraId="08ADD486" w14:textId="37B5828B" w:rsidR="007764AC" w:rsidRDefault="007764AC" w:rsidP="00503C1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F939E4">
              <w:rPr>
                <w:rFonts w:cs="Arial"/>
                <w:bCs/>
                <w:sz w:val="24"/>
                <w:szCs w:val="24"/>
              </w:rPr>
              <w:t>Acknowledgement of country,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a</w:t>
            </w:r>
            <w:r w:rsidR="00503C1B">
              <w:rPr>
                <w:rFonts w:cs="Arial"/>
                <w:bCs/>
                <w:sz w:val="24"/>
                <w:szCs w:val="24"/>
              </w:rPr>
              <w:t>genda overview</w:t>
            </w:r>
            <w:r w:rsidR="00696251">
              <w:rPr>
                <w:rFonts w:cs="Arial"/>
                <w:bCs/>
                <w:sz w:val="24"/>
                <w:szCs w:val="24"/>
              </w:rPr>
              <w:t>, confirmation of minute taker</w:t>
            </w:r>
            <w:r w:rsidR="001243C1">
              <w:rPr>
                <w:rFonts w:cs="Arial"/>
                <w:bCs/>
                <w:sz w:val="24"/>
                <w:szCs w:val="24"/>
              </w:rPr>
              <w:t>s</w:t>
            </w:r>
            <w:r w:rsidR="00696251">
              <w:rPr>
                <w:rFonts w:cs="Arial"/>
                <w:bCs/>
                <w:sz w:val="24"/>
                <w:szCs w:val="24"/>
              </w:rPr>
              <w:t xml:space="preserve">, previous minutes ratification </w:t>
            </w:r>
          </w:p>
          <w:p w14:paraId="5B9A33C8" w14:textId="6588B9EC" w:rsidR="00464F87" w:rsidRDefault="00464F87" w:rsidP="00503C1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1F9CA3CF" w14:textId="2E8C2778" w:rsidR="00380400" w:rsidRDefault="00380400" w:rsidP="00503C1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Theme</w:t>
            </w:r>
            <w:r w:rsidR="002A5ED8">
              <w:rPr>
                <w:rFonts w:cs="Arial"/>
                <w:bCs/>
                <w:sz w:val="24"/>
                <w:szCs w:val="24"/>
              </w:rPr>
              <w:t xml:space="preserve">:  </w:t>
            </w:r>
            <w:r w:rsidR="00AC4D29">
              <w:rPr>
                <w:rFonts w:cs="Arial"/>
                <w:bCs/>
                <w:sz w:val="24"/>
                <w:szCs w:val="24"/>
              </w:rPr>
              <w:t>Mega Trends</w:t>
            </w:r>
          </w:p>
          <w:p w14:paraId="6BBA2DE7" w14:textId="28881C2E" w:rsidR="00503C1B" w:rsidRPr="00652F5A" w:rsidRDefault="00503C1B" w:rsidP="007D14A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008" w:type="dxa"/>
            <w:vAlign w:val="center"/>
          </w:tcPr>
          <w:p w14:paraId="49E18A50" w14:textId="77777777" w:rsidR="007764AC" w:rsidRDefault="007764AC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Robyn Gaeth, Convenor, Barwon Water</w:t>
            </w:r>
          </w:p>
          <w:p w14:paraId="1F54F78E" w14:textId="77777777" w:rsidR="00906C86" w:rsidRDefault="00906C86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607FEF1A" w14:textId="7F4175A0" w:rsidR="00906C86" w:rsidRPr="00652F5A" w:rsidRDefault="00906C86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IWA Director</w:t>
            </w:r>
            <w:r w:rsidR="006E7062">
              <w:rPr>
                <w:rFonts w:cs="Arial"/>
                <w:bCs/>
                <w:sz w:val="24"/>
                <w:szCs w:val="24"/>
              </w:rPr>
              <w:t xml:space="preserve"> TBD</w:t>
            </w:r>
          </w:p>
        </w:tc>
      </w:tr>
      <w:tr w:rsidR="00AC4D29" w:rsidRPr="00652F5A" w14:paraId="36FE1495" w14:textId="77777777" w:rsidTr="00AC4D29">
        <w:trPr>
          <w:trHeight w:val="555"/>
          <w:jc w:val="center"/>
        </w:trPr>
        <w:tc>
          <w:tcPr>
            <w:tcW w:w="1324" w:type="dxa"/>
            <w:vAlign w:val="center"/>
          </w:tcPr>
          <w:p w14:paraId="3958D661" w14:textId="77777777" w:rsidR="00AC4D29" w:rsidRDefault="00AC4D29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10:30 to 10:45</w:t>
            </w:r>
          </w:p>
          <w:p w14:paraId="6EA14CE5" w14:textId="29239277" w:rsidR="00AC4D29" w:rsidRDefault="00AC4D29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AC4D29">
              <w:rPr>
                <w:rFonts w:cs="Arial"/>
                <w:bCs/>
                <w:sz w:val="18"/>
                <w:szCs w:val="18"/>
              </w:rPr>
              <w:t>(15 mins)</w:t>
            </w:r>
          </w:p>
        </w:tc>
        <w:tc>
          <w:tcPr>
            <w:tcW w:w="2693" w:type="dxa"/>
            <w:vAlign w:val="center"/>
          </w:tcPr>
          <w:p w14:paraId="4ADECD44" w14:textId="77777777" w:rsidR="00AC4D29" w:rsidRDefault="00AC4D29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Getting to know you</w:t>
            </w:r>
          </w:p>
          <w:p w14:paraId="3D0FDF3C" w14:textId="0695BF9A" w:rsidR="00AC4D29" w:rsidRPr="00AC4D29" w:rsidRDefault="00AC4D29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Icebreaker exercise</w:t>
            </w:r>
          </w:p>
        </w:tc>
        <w:tc>
          <w:tcPr>
            <w:tcW w:w="5008" w:type="dxa"/>
            <w:vAlign w:val="center"/>
          </w:tcPr>
          <w:p w14:paraId="0F389633" w14:textId="77777777" w:rsidR="00AC4D29" w:rsidRDefault="00AC4D2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Courtney Matthew, Wannon Water</w:t>
            </w:r>
          </w:p>
          <w:p w14:paraId="24F3C5F5" w14:textId="77777777" w:rsidR="00AC4D29" w:rsidRDefault="00AC4D29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</w:tr>
      <w:tr w:rsidR="007764AC" w:rsidRPr="00652F5A" w14:paraId="155EC975" w14:textId="77777777" w:rsidTr="00AC4D29">
        <w:trPr>
          <w:trHeight w:val="555"/>
          <w:jc w:val="center"/>
        </w:trPr>
        <w:tc>
          <w:tcPr>
            <w:tcW w:w="1324" w:type="dxa"/>
            <w:vAlign w:val="center"/>
          </w:tcPr>
          <w:p w14:paraId="6F7595A9" w14:textId="59F75142" w:rsidR="007764AC" w:rsidRDefault="00841D74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10</w:t>
            </w:r>
            <w:r w:rsidR="005A4DCF">
              <w:rPr>
                <w:rFonts w:cs="Arial"/>
                <w:bCs/>
                <w:sz w:val="24"/>
                <w:szCs w:val="24"/>
              </w:rPr>
              <w:t>:</w:t>
            </w:r>
            <w:r w:rsidR="00AC4D29">
              <w:rPr>
                <w:rFonts w:cs="Arial"/>
                <w:bCs/>
                <w:sz w:val="24"/>
                <w:szCs w:val="24"/>
              </w:rPr>
              <w:t>45</w:t>
            </w:r>
            <w:r w:rsidR="005A4DCF">
              <w:rPr>
                <w:rFonts w:cs="Arial"/>
                <w:bCs/>
                <w:sz w:val="24"/>
                <w:szCs w:val="24"/>
              </w:rPr>
              <w:t xml:space="preserve"> to </w:t>
            </w:r>
            <w:r w:rsidR="001243C1">
              <w:rPr>
                <w:rFonts w:cs="Arial"/>
                <w:bCs/>
                <w:sz w:val="24"/>
                <w:szCs w:val="24"/>
              </w:rPr>
              <w:t>1</w:t>
            </w:r>
            <w:r>
              <w:rPr>
                <w:rFonts w:cs="Arial"/>
                <w:bCs/>
                <w:sz w:val="24"/>
                <w:szCs w:val="24"/>
              </w:rPr>
              <w:t>1</w:t>
            </w:r>
            <w:r w:rsidR="001243C1">
              <w:rPr>
                <w:rFonts w:cs="Arial"/>
                <w:bCs/>
                <w:sz w:val="24"/>
                <w:szCs w:val="24"/>
              </w:rPr>
              <w:t>:</w:t>
            </w:r>
            <w:r w:rsidR="00AC4D29">
              <w:rPr>
                <w:rFonts w:cs="Arial"/>
                <w:bCs/>
                <w:sz w:val="24"/>
                <w:szCs w:val="24"/>
              </w:rPr>
              <w:t>45</w:t>
            </w:r>
            <w:r w:rsidR="00696251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1A54B522" w14:textId="170BF58B" w:rsidR="00696251" w:rsidRDefault="00696251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A946AC">
              <w:rPr>
                <w:rFonts w:cs="Arial"/>
                <w:bCs/>
                <w:sz w:val="20"/>
                <w:szCs w:val="24"/>
              </w:rPr>
              <w:t>(</w:t>
            </w:r>
            <w:r w:rsidR="00464F87">
              <w:rPr>
                <w:rFonts w:cs="Arial"/>
                <w:bCs/>
                <w:sz w:val="20"/>
                <w:szCs w:val="24"/>
              </w:rPr>
              <w:t>60</w:t>
            </w:r>
            <w:r w:rsidRPr="00A946AC">
              <w:rPr>
                <w:rFonts w:cs="Arial"/>
                <w:bCs/>
                <w:sz w:val="20"/>
                <w:szCs w:val="24"/>
              </w:rPr>
              <w:t xml:space="preserve"> mins)</w:t>
            </w:r>
          </w:p>
        </w:tc>
        <w:tc>
          <w:tcPr>
            <w:tcW w:w="2693" w:type="dxa"/>
            <w:vAlign w:val="center"/>
          </w:tcPr>
          <w:p w14:paraId="2F51596E" w14:textId="775C76C0" w:rsidR="00503C1B" w:rsidRPr="00685717" w:rsidRDefault="007247BB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Round the grounds / conversation with DEECA</w:t>
            </w:r>
          </w:p>
          <w:p w14:paraId="0CC01ED1" w14:textId="77777777" w:rsidR="00646104" w:rsidRDefault="00646104" w:rsidP="00D3348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</w:p>
          <w:p w14:paraId="3E7B27DE" w14:textId="07D87E45" w:rsidR="00576B25" w:rsidRDefault="00AC4D2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Break into smaller groups; discuss what is keeping you up at night.</w:t>
            </w:r>
          </w:p>
          <w:p w14:paraId="5FDA60B3" w14:textId="77777777" w:rsidR="00AC4D29" w:rsidRPr="00AC4D29" w:rsidRDefault="00AC4D2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</w:p>
          <w:p w14:paraId="0D246362" w14:textId="7C9E8E95" w:rsidR="00576B25" w:rsidRPr="00AC4D29" w:rsidRDefault="00576B25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 w:rsidRPr="00AC4D29">
              <w:rPr>
                <w:rFonts w:cs="Arial"/>
                <w:sz w:val="24"/>
                <w:szCs w:val="24"/>
              </w:rPr>
              <w:t>Bring back together for discussion</w:t>
            </w:r>
            <w:r w:rsidR="00AC4D29">
              <w:rPr>
                <w:rFonts w:cs="Arial"/>
                <w:sz w:val="24"/>
                <w:szCs w:val="24"/>
              </w:rPr>
              <w:t xml:space="preserve"> – document on flip charts.</w:t>
            </w:r>
          </w:p>
          <w:p w14:paraId="4629BDA1" w14:textId="77777777" w:rsidR="00AC4D29" w:rsidRDefault="00AC4D2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</w:p>
          <w:p w14:paraId="779360ED" w14:textId="673BCFC4" w:rsidR="004559FB" w:rsidRPr="00AC4D29" w:rsidRDefault="00AC4D2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Wrap up conversation with </w:t>
            </w:r>
            <w:r w:rsidR="004559FB" w:rsidRPr="00AC4D29">
              <w:rPr>
                <w:rFonts w:cs="Arial"/>
                <w:sz w:val="24"/>
                <w:szCs w:val="24"/>
              </w:rPr>
              <w:t xml:space="preserve">DEECA </w:t>
            </w:r>
            <w:r>
              <w:rPr>
                <w:rFonts w:cs="Arial"/>
                <w:sz w:val="24"/>
                <w:szCs w:val="24"/>
              </w:rPr>
              <w:t xml:space="preserve">– include any other items 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not </w:t>
            </w:r>
            <w:r w:rsidR="004559FB" w:rsidRPr="00AC4D29">
              <w:rPr>
                <w:rFonts w:cs="Arial"/>
                <w:sz w:val="24"/>
                <w:szCs w:val="24"/>
              </w:rPr>
              <w:t xml:space="preserve"> covered</w:t>
            </w:r>
            <w:proofErr w:type="gramEnd"/>
            <w:r w:rsidR="004559FB" w:rsidRPr="00AC4D29">
              <w:rPr>
                <w:rFonts w:cs="Arial"/>
                <w:sz w:val="24"/>
                <w:szCs w:val="24"/>
              </w:rPr>
              <w:t>.</w:t>
            </w:r>
          </w:p>
          <w:p w14:paraId="3EB5A691" w14:textId="69D0D80C" w:rsidR="0095302C" w:rsidRPr="00D33483" w:rsidRDefault="0095302C" w:rsidP="00D3348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  <w:vAlign w:val="center"/>
          </w:tcPr>
          <w:p w14:paraId="7E8EE208" w14:textId="77777777" w:rsidR="00AC4D29" w:rsidRDefault="00AC4D2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Lara Jiminez, Deputy Convenor, Greater Western Water</w:t>
            </w:r>
          </w:p>
          <w:p w14:paraId="1250A620" w14:textId="77777777" w:rsidR="00AC4D29" w:rsidRDefault="00AC4D2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00AA6165" w14:textId="33870F49" w:rsidR="00AC4D29" w:rsidRDefault="00AC4D2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Andrew Wood, DEECA</w:t>
            </w:r>
          </w:p>
          <w:p w14:paraId="01475E86" w14:textId="77777777" w:rsidR="007D14A0" w:rsidRDefault="007D14A0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59C3D643" w14:textId="3144963E" w:rsidR="006F173D" w:rsidRDefault="006F173D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</w:tr>
      <w:tr w:rsidR="00BE2E9F" w:rsidRPr="00652F5A" w14:paraId="6EA53E9C" w14:textId="77777777" w:rsidTr="00AC4D29">
        <w:trPr>
          <w:trHeight w:val="555"/>
          <w:jc w:val="center"/>
        </w:trPr>
        <w:tc>
          <w:tcPr>
            <w:tcW w:w="1324" w:type="dxa"/>
            <w:vAlign w:val="center"/>
          </w:tcPr>
          <w:p w14:paraId="058FD7E4" w14:textId="77777777" w:rsidR="008B57D6" w:rsidRDefault="00AC4D29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11:45 to 12:30</w:t>
            </w:r>
          </w:p>
          <w:p w14:paraId="1B36C978" w14:textId="77777777" w:rsidR="00AC4D29" w:rsidRDefault="00AC4D29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0"/>
                <w:szCs w:val="24"/>
              </w:rPr>
            </w:pPr>
            <w:r w:rsidRPr="00A946AC">
              <w:rPr>
                <w:rFonts w:cs="Arial"/>
                <w:bCs/>
                <w:sz w:val="20"/>
                <w:szCs w:val="24"/>
              </w:rPr>
              <w:t>(</w:t>
            </w:r>
            <w:r>
              <w:rPr>
                <w:rFonts w:cs="Arial"/>
                <w:bCs/>
                <w:sz w:val="20"/>
                <w:szCs w:val="24"/>
              </w:rPr>
              <w:t>45</w:t>
            </w:r>
            <w:r w:rsidRPr="00A946AC">
              <w:rPr>
                <w:rFonts w:cs="Arial"/>
                <w:bCs/>
                <w:sz w:val="20"/>
                <w:szCs w:val="24"/>
              </w:rPr>
              <w:t xml:space="preserve"> mins)</w:t>
            </w:r>
          </w:p>
          <w:p w14:paraId="12A9C328" w14:textId="58D83395" w:rsidR="00AC4D29" w:rsidRDefault="00AC4D29" w:rsidP="00CA77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18636B" w14:textId="2DAA3ABA" w:rsidR="008B57D6" w:rsidRDefault="00841D74" w:rsidP="008B57D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Climate risk and ESG reporting</w:t>
            </w:r>
          </w:p>
          <w:p w14:paraId="15B09E24" w14:textId="48201CA4" w:rsidR="001D2410" w:rsidRPr="00AC4D29" w:rsidRDefault="001D2410" w:rsidP="00AC4D29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</w:p>
        </w:tc>
        <w:tc>
          <w:tcPr>
            <w:tcW w:w="5008" w:type="dxa"/>
            <w:vAlign w:val="center"/>
          </w:tcPr>
          <w:p w14:paraId="33AF7EEE" w14:textId="782601B3" w:rsidR="00BE2E9F" w:rsidRDefault="00AC4D29" w:rsidP="00841D7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AC4D29">
              <w:rPr>
                <w:rFonts w:cs="Arial"/>
                <w:bCs/>
                <w:sz w:val="24"/>
                <w:szCs w:val="24"/>
              </w:rPr>
              <w:t>Louise Halliwell</w:t>
            </w:r>
            <w:r>
              <w:rPr>
                <w:rFonts w:cs="Arial"/>
                <w:bCs/>
                <w:sz w:val="24"/>
                <w:szCs w:val="24"/>
              </w:rPr>
              <w:t>, Director PwC</w:t>
            </w:r>
          </w:p>
        </w:tc>
      </w:tr>
      <w:tr w:rsidR="00D25085" w:rsidRPr="00652F5A" w14:paraId="18213A50" w14:textId="77777777" w:rsidTr="00F54BF5">
        <w:trPr>
          <w:trHeight w:val="555"/>
          <w:jc w:val="center"/>
        </w:trPr>
        <w:tc>
          <w:tcPr>
            <w:tcW w:w="1324" w:type="dxa"/>
            <w:vAlign w:val="center"/>
          </w:tcPr>
          <w:p w14:paraId="6B1CE6A7" w14:textId="2236405E" w:rsidR="00E412F0" w:rsidRDefault="008079BB" w:rsidP="00E412F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12:</w:t>
            </w:r>
            <w:r w:rsidR="00AC4D29">
              <w:rPr>
                <w:rFonts w:cs="Arial"/>
                <w:bCs/>
                <w:sz w:val="24"/>
                <w:szCs w:val="24"/>
              </w:rPr>
              <w:t>30</w:t>
            </w:r>
            <w:r>
              <w:rPr>
                <w:rFonts w:cs="Arial"/>
                <w:bCs/>
                <w:sz w:val="24"/>
                <w:szCs w:val="24"/>
              </w:rPr>
              <w:t xml:space="preserve"> to </w:t>
            </w:r>
            <w:r w:rsidR="003C1168">
              <w:rPr>
                <w:rFonts w:cs="Arial"/>
                <w:bCs/>
                <w:sz w:val="24"/>
                <w:szCs w:val="24"/>
              </w:rPr>
              <w:t>13:</w:t>
            </w:r>
            <w:r w:rsidR="00AC4D29">
              <w:rPr>
                <w:rFonts w:cs="Arial"/>
                <w:bCs/>
                <w:sz w:val="24"/>
                <w:szCs w:val="24"/>
              </w:rPr>
              <w:t>3</w:t>
            </w:r>
            <w:r w:rsidR="003C1168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7701" w:type="dxa"/>
            <w:gridSpan w:val="2"/>
            <w:vAlign w:val="center"/>
          </w:tcPr>
          <w:p w14:paraId="235D7B56" w14:textId="77777777" w:rsidR="00D25085" w:rsidRDefault="00D25085" w:rsidP="004F1DC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4F81BD" w:themeColor="accent1"/>
                <w:sz w:val="24"/>
                <w:szCs w:val="24"/>
              </w:rPr>
            </w:pPr>
            <w:r w:rsidRPr="008418BA">
              <w:rPr>
                <w:rFonts w:cs="Arial"/>
                <w:color w:val="4F81BD" w:themeColor="accent1"/>
                <w:sz w:val="24"/>
                <w:szCs w:val="24"/>
              </w:rPr>
              <w:t>BREAK</w:t>
            </w:r>
            <w:r w:rsidRPr="00D25085">
              <w:rPr>
                <w:rFonts w:cs="Arial"/>
                <w:b/>
                <w:bCs/>
                <w:color w:val="4F81BD" w:themeColor="accent1"/>
                <w:sz w:val="24"/>
                <w:szCs w:val="24"/>
              </w:rPr>
              <w:t xml:space="preserve"> – </w:t>
            </w:r>
            <w:r w:rsidR="00841D74">
              <w:rPr>
                <w:rFonts w:cs="Arial"/>
                <w:b/>
                <w:bCs/>
                <w:color w:val="4F81BD" w:themeColor="accent1"/>
                <w:sz w:val="24"/>
                <w:szCs w:val="24"/>
              </w:rPr>
              <w:t>lunch</w:t>
            </w:r>
          </w:p>
          <w:p w14:paraId="4D5C9079" w14:textId="77777777" w:rsidR="008079BB" w:rsidRDefault="008079BB" w:rsidP="004F1DC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4F81BD" w:themeColor="accent1"/>
                <w:sz w:val="24"/>
                <w:szCs w:val="24"/>
              </w:rPr>
            </w:pPr>
          </w:p>
          <w:p w14:paraId="249235A8" w14:textId="1C595BB5" w:rsidR="008079BB" w:rsidRPr="00D25085" w:rsidRDefault="008079BB" w:rsidP="003C1168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color w:val="4F81BD" w:themeColor="accent1"/>
                <w:sz w:val="24"/>
                <w:szCs w:val="24"/>
              </w:rPr>
            </w:pPr>
          </w:p>
        </w:tc>
      </w:tr>
      <w:tr w:rsidR="007764AC" w:rsidRPr="00652F5A" w14:paraId="55EAE621" w14:textId="77777777" w:rsidTr="00AC4D29">
        <w:tblPrEx>
          <w:jc w:val="left"/>
        </w:tblPrEx>
        <w:trPr>
          <w:trHeight w:val="616"/>
        </w:trPr>
        <w:tc>
          <w:tcPr>
            <w:tcW w:w="1324" w:type="dxa"/>
          </w:tcPr>
          <w:p w14:paraId="3C505035" w14:textId="1F2AF096" w:rsidR="00E412F0" w:rsidRDefault="00FD40DE" w:rsidP="00CA493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  <w:r w:rsidR="008418BA">
              <w:rPr>
                <w:rFonts w:cs="Arial"/>
                <w:bCs/>
                <w:sz w:val="24"/>
                <w:szCs w:val="24"/>
              </w:rPr>
              <w:t>3:</w:t>
            </w:r>
            <w:r>
              <w:rPr>
                <w:rFonts w:cs="Arial"/>
                <w:bCs/>
                <w:sz w:val="24"/>
                <w:szCs w:val="24"/>
              </w:rPr>
              <w:t xml:space="preserve">30 to </w:t>
            </w:r>
            <w:r w:rsidR="008418BA">
              <w:rPr>
                <w:rFonts w:cs="Arial"/>
                <w:bCs/>
                <w:sz w:val="24"/>
                <w:szCs w:val="24"/>
              </w:rPr>
              <w:t>14:</w:t>
            </w:r>
            <w:r>
              <w:rPr>
                <w:rFonts w:cs="Arial"/>
                <w:bCs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14:paraId="5E43BE5E" w14:textId="3E45E0B0" w:rsidR="00BB3526" w:rsidRPr="00BB3526" w:rsidRDefault="00A43EFE" w:rsidP="00BB352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BB3526">
              <w:rPr>
                <w:rFonts w:cs="Arial"/>
                <w:b/>
                <w:sz w:val="24"/>
                <w:szCs w:val="24"/>
              </w:rPr>
              <w:t xml:space="preserve">Panel </w:t>
            </w:r>
            <w:proofErr w:type="gramStart"/>
            <w:r w:rsidRPr="00BB3526">
              <w:rPr>
                <w:rFonts w:cs="Arial"/>
                <w:b/>
                <w:sz w:val="24"/>
                <w:szCs w:val="24"/>
              </w:rPr>
              <w:t xml:space="preserve">discussion </w:t>
            </w:r>
            <w:r w:rsidR="00BB3526" w:rsidRPr="00BB352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B3526">
              <w:rPr>
                <w:rFonts w:cs="Arial"/>
                <w:b/>
                <w:sz w:val="24"/>
                <w:szCs w:val="24"/>
              </w:rPr>
              <w:t>-</w:t>
            </w:r>
            <w:proofErr w:type="gramEnd"/>
            <w:r w:rsidR="00BB3526">
              <w:rPr>
                <w:rFonts w:cs="Arial"/>
                <w:b/>
                <w:sz w:val="24"/>
                <w:szCs w:val="24"/>
              </w:rPr>
              <w:t xml:space="preserve"> Company Secretaries and Directors  </w:t>
            </w:r>
            <w:r w:rsidR="00BB3526" w:rsidRPr="00BB3526">
              <w:rPr>
                <w:rFonts w:cs="Arial"/>
                <w:bCs/>
                <w:sz w:val="24"/>
                <w:szCs w:val="24"/>
              </w:rPr>
              <w:t>expectation of Secretaries, effective boards, dysfunctional ones and what to do about it</w:t>
            </w:r>
          </w:p>
          <w:p w14:paraId="1FCCADC3" w14:textId="77777777" w:rsidR="006C43E2" w:rsidRDefault="006C43E2" w:rsidP="002A482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7021CA88" w14:textId="67EAFF6D" w:rsidR="00261B99" w:rsidRPr="005E7971" w:rsidRDefault="00261B9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008" w:type="dxa"/>
            <w:vAlign w:val="center"/>
          </w:tcPr>
          <w:p w14:paraId="73D1276C" w14:textId="77777777" w:rsidR="00AC4D29" w:rsidRDefault="00AC4D29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Robyn Gaeth, Convenor, Barwon Water</w:t>
            </w:r>
          </w:p>
          <w:p w14:paraId="4B1B91A0" w14:textId="77777777" w:rsidR="008418BA" w:rsidRDefault="008418BA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08D73290" w14:textId="1ECD7559" w:rsidR="008418BA" w:rsidRPr="008418BA" w:rsidRDefault="008418BA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8418BA">
              <w:rPr>
                <w:rFonts w:cs="Arial"/>
                <w:bCs/>
                <w:sz w:val="24"/>
                <w:szCs w:val="24"/>
              </w:rPr>
              <w:t xml:space="preserve">Sonia Petering – Chair </w:t>
            </w:r>
            <w:proofErr w:type="spellStart"/>
            <w:r w:rsidRPr="008418BA">
              <w:rPr>
                <w:rFonts w:cs="Arial"/>
                <w:bCs/>
                <w:sz w:val="24"/>
                <w:szCs w:val="24"/>
              </w:rPr>
              <w:t>Vitrafy</w:t>
            </w:r>
            <w:proofErr w:type="spellEnd"/>
            <w:r w:rsidRPr="008418BA">
              <w:rPr>
                <w:rFonts w:cs="Arial"/>
                <w:bCs/>
                <w:sz w:val="24"/>
                <w:szCs w:val="24"/>
              </w:rPr>
              <w:t xml:space="preserve"> Life Sciences and Non-Executive Director TAL, Lawyer, Water Board appointment panel – selection of board members</w:t>
            </w:r>
          </w:p>
          <w:p w14:paraId="29CC4E52" w14:textId="77777777" w:rsidR="008418BA" w:rsidRDefault="008418BA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42BB67E6" w14:textId="790E046A" w:rsidR="008418BA" w:rsidRPr="008418BA" w:rsidRDefault="008418BA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8418BA">
              <w:rPr>
                <w:rFonts w:cs="Arial"/>
                <w:bCs/>
                <w:sz w:val="24"/>
                <w:szCs w:val="24"/>
              </w:rPr>
              <w:t xml:space="preserve">Peta Maddy – Chair BAS, Non-Executive Director Barwon Water, Commissioner Victorian Environmental Water Holder, Independent member Surf Coast Shire Audit and Risk Committee </w:t>
            </w:r>
          </w:p>
          <w:p w14:paraId="04478BE5" w14:textId="77777777" w:rsidR="008418BA" w:rsidRDefault="008418BA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2A8DB521" w14:textId="1DE5645A" w:rsidR="008418BA" w:rsidRPr="008418BA" w:rsidRDefault="008418BA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8418BA">
              <w:rPr>
                <w:rFonts w:cs="Arial"/>
                <w:bCs/>
                <w:sz w:val="24"/>
                <w:szCs w:val="24"/>
              </w:rPr>
              <w:t>Chris Chetcuti - Board Secretary and Senior Governance Manager TAC</w:t>
            </w:r>
          </w:p>
          <w:p w14:paraId="55B86A28" w14:textId="77777777" w:rsidR="008418BA" w:rsidRDefault="008418BA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  <w:p w14:paraId="196A6CE9" w14:textId="47CE7056" w:rsidR="008418BA" w:rsidRPr="008418BA" w:rsidRDefault="008418BA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8418BA">
              <w:rPr>
                <w:rFonts w:cs="Arial"/>
                <w:bCs/>
                <w:sz w:val="24"/>
                <w:szCs w:val="24"/>
              </w:rPr>
              <w:lastRenderedPageBreak/>
              <w:t>Fiona Chomley – Board Secretary Great Ocean Road Authority</w:t>
            </w:r>
          </w:p>
          <w:p w14:paraId="5B63B5F8" w14:textId="47214BEC" w:rsidR="00CF55F5" w:rsidRDefault="00CF55F5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418BA" w:rsidRPr="00652F5A" w14:paraId="43673997" w14:textId="77777777" w:rsidTr="00342318">
        <w:tblPrEx>
          <w:jc w:val="left"/>
        </w:tblPrEx>
        <w:trPr>
          <w:trHeight w:val="616"/>
        </w:trPr>
        <w:tc>
          <w:tcPr>
            <w:tcW w:w="1324" w:type="dxa"/>
          </w:tcPr>
          <w:p w14:paraId="0B36795A" w14:textId="11F0E8C8" w:rsidR="008418BA" w:rsidRDefault="008418BA" w:rsidP="00CA493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14:30 to 14:40</w:t>
            </w:r>
          </w:p>
        </w:tc>
        <w:tc>
          <w:tcPr>
            <w:tcW w:w="7701" w:type="dxa"/>
            <w:gridSpan w:val="2"/>
            <w:vAlign w:val="center"/>
          </w:tcPr>
          <w:p w14:paraId="227D7E69" w14:textId="0C80D3F4" w:rsidR="008418BA" w:rsidRDefault="008418BA" w:rsidP="00AC4D2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8418BA">
              <w:rPr>
                <w:rFonts w:cs="Arial"/>
                <w:color w:val="4F81BD" w:themeColor="accent1"/>
                <w:sz w:val="24"/>
                <w:szCs w:val="24"/>
              </w:rPr>
              <w:t>BREAK</w:t>
            </w:r>
          </w:p>
        </w:tc>
      </w:tr>
      <w:tr w:rsidR="00E80442" w:rsidRPr="008418BA" w14:paraId="0D3BC5F2" w14:textId="77777777" w:rsidTr="00AC4D29">
        <w:tblPrEx>
          <w:jc w:val="left"/>
        </w:tblPrEx>
        <w:trPr>
          <w:trHeight w:val="616"/>
        </w:trPr>
        <w:tc>
          <w:tcPr>
            <w:tcW w:w="1324" w:type="dxa"/>
          </w:tcPr>
          <w:p w14:paraId="2F5B6FC3" w14:textId="165458F7" w:rsidR="00E80442" w:rsidRDefault="008418BA" w:rsidP="00CA493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14:</w:t>
            </w:r>
            <w:r w:rsidR="00E80442">
              <w:rPr>
                <w:rFonts w:cs="Arial"/>
                <w:bCs/>
                <w:sz w:val="24"/>
                <w:szCs w:val="24"/>
              </w:rPr>
              <w:t xml:space="preserve">40 to </w:t>
            </w:r>
            <w:r>
              <w:rPr>
                <w:rFonts w:cs="Arial"/>
                <w:bCs/>
                <w:sz w:val="24"/>
                <w:szCs w:val="24"/>
              </w:rPr>
              <w:t>15:</w:t>
            </w:r>
            <w:r w:rsidR="002F7D6A">
              <w:rPr>
                <w:rFonts w:cs="Arial"/>
                <w:bCs/>
                <w:sz w:val="24"/>
                <w:szCs w:val="24"/>
              </w:rPr>
              <w:t>30</w:t>
            </w:r>
          </w:p>
          <w:p w14:paraId="708CE3EE" w14:textId="40876911" w:rsidR="002F7D6A" w:rsidRDefault="002F7D6A" w:rsidP="00CA493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5924CB" w14:textId="77777777" w:rsidR="00E80442" w:rsidRDefault="00E80442" w:rsidP="00BB352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AI and the ethical dilemma </w:t>
            </w:r>
          </w:p>
          <w:p w14:paraId="08AEBAB3" w14:textId="77777777" w:rsidR="00536842" w:rsidRDefault="00536842" w:rsidP="00BB352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Theory and practical – what to take to the boardroom </w:t>
            </w:r>
          </w:p>
          <w:p w14:paraId="681123E9" w14:textId="24A1CB4C" w:rsidR="00536842" w:rsidRPr="00536842" w:rsidRDefault="00536842" w:rsidP="00BB352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008" w:type="dxa"/>
            <w:vAlign w:val="center"/>
          </w:tcPr>
          <w:p w14:paraId="749B849F" w14:textId="444CA111" w:rsidR="00E80442" w:rsidRDefault="002F7D6A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8418BA">
              <w:rPr>
                <w:rFonts w:cs="Arial"/>
                <w:bCs/>
                <w:sz w:val="24"/>
                <w:szCs w:val="24"/>
              </w:rPr>
              <w:t>Paul Gray</w:t>
            </w:r>
            <w:r w:rsidR="008418BA" w:rsidRPr="008418BA">
              <w:rPr>
                <w:rFonts w:cs="Arial"/>
                <w:bCs/>
                <w:sz w:val="24"/>
                <w:szCs w:val="24"/>
              </w:rPr>
              <w:t xml:space="preserve">, </w:t>
            </w:r>
            <w:r w:rsidR="00536842" w:rsidRPr="008418BA">
              <w:rPr>
                <w:rFonts w:cs="Arial"/>
                <w:bCs/>
                <w:sz w:val="24"/>
                <w:szCs w:val="24"/>
              </w:rPr>
              <w:t>Principal</w:t>
            </w:r>
            <w:r w:rsidR="008418BA" w:rsidRPr="008418BA">
              <w:rPr>
                <w:rFonts w:cs="Arial"/>
                <w:bCs/>
                <w:sz w:val="24"/>
                <w:szCs w:val="24"/>
              </w:rPr>
              <w:t xml:space="preserve"> Harwood Andrews</w:t>
            </w:r>
            <w:r w:rsidRPr="002F7D6A">
              <w:rPr>
                <w:rFonts w:cs="Arial"/>
                <w:bCs/>
                <w:sz w:val="24"/>
                <w:szCs w:val="24"/>
              </w:rPr>
              <w:br/>
            </w:r>
          </w:p>
        </w:tc>
      </w:tr>
      <w:tr w:rsidR="003215A4" w:rsidRPr="00652F5A" w14:paraId="41E18412" w14:textId="77777777" w:rsidTr="008418BA">
        <w:tblPrEx>
          <w:jc w:val="left"/>
        </w:tblPrEx>
        <w:trPr>
          <w:trHeight w:val="2352"/>
        </w:trPr>
        <w:tc>
          <w:tcPr>
            <w:tcW w:w="1324" w:type="dxa"/>
          </w:tcPr>
          <w:p w14:paraId="4A97F6A4" w14:textId="5BB32306" w:rsidR="008D2661" w:rsidRDefault="008418BA" w:rsidP="0065625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15:30 to 16:15 </w:t>
            </w:r>
          </w:p>
        </w:tc>
        <w:tc>
          <w:tcPr>
            <w:tcW w:w="2693" w:type="dxa"/>
            <w:vAlign w:val="center"/>
          </w:tcPr>
          <w:p w14:paraId="26F2EFD2" w14:textId="77777777" w:rsidR="003215A4" w:rsidRPr="001D2410" w:rsidRDefault="003215A4" w:rsidP="0065625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1D2410">
              <w:rPr>
                <w:rFonts w:cs="Arial"/>
                <w:b/>
                <w:sz w:val="24"/>
                <w:szCs w:val="24"/>
              </w:rPr>
              <w:t>Legal updates</w:t>
            </w:r>
          </w:p>
          <w:p w14:paraId="4629139C" w14:textId="41B0495E" w:rsidR="00A94198" w:rsidRPr="008418BA" w:rsidRDefault="00957970" w:rsidP="0065625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1D2410">
              <w:rPr>
                <w:rFonts w:cs="Arial"/>
                <w:bCs/>
                <w:sz w:val="24"/>
                <w:szCs w:val="24"/>
              </w:rPr>
              <w:t>Recent case</w:t>
            </w:r>
            <w:r w:rsidR="003F2482" w:rsidRPr="001D2410">
              <w:rPr>
                <w:rFonts w:cs="Arial"/>
                <w:bCs/>
                <w:sz w:val="24"/>
                <w:szCs w:val="24"/>
              </w:rPr>
              <w:t>s</w:t>
            </w:r>
            <w:r w:rsidR="00DF19F9" w:rsidRPr="001D2410">
              <w:rPr>
                <w:rFonts w:cs="Arial"/>
                <w:bCs/>
                <w:sz w:val="24"/>
                <w:szCs w:val="24"/>
              </w:rPr>
              <w:t xml:space="preserve"> of interest to water </w:t>
            </w:r>
            <w:proofErr w:type="gramStart"/>
            <w:r w:rsidR="003F2482" w:rsidRPr="001D2410">
              <w:rPr>
                <w:rFonts w:cs="Arial"/>
                <w:bCs/>
                <w:sz w:val="24"/>
                <w:szCs w:val="24"/>
              </w:rPr>
              <w:t xml:space="preserve">corporations </w:t>
            </w:r>
            <w:r w:rsidR="00A94198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gramEnd"/>
            <w:r w:rsidR="00A94198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94198" w:rsidRPr="00A94198">
              <w:rPr>
                <w:rFonts w:cs="Arial"/>
                <w:bCs/>
                <w:sz w:val="24"/>
                <w:szCs w:val="24"/>
              </w:rPr>
              <w:t>enforceable undertaking, the ESC interpretation of underbilling in the Water Industry Standards which has resulted in some water corps making immediate changes to their billing practices</w:t>
            </w:r>
            <w:r w:rsidR="00A94198">
              <w:rPr>
                <w:rFonts w:cs="Arial"/>
                <w:bCs/>
                <w:sz w:val="24"/>
                <w:szCs w:val="24"/>
              </w:rPr>
              <w:t>.</w:t>
            </w:r>
          </w:p>
          <w:p w14:paraId="42DDC520" w14:textId="6AF515D6" w:rsidR="004D38C2" w:rsidRPr="001D2410" w:rsidRDefault="004D38C2" w:rsidP="0065625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008" w:type="dxa"/>
            <w:vAlign w:val="center"/>
          </w:tcPr>
          <w:p w14:paraId="3092DC47" w14:textId="77777777" w:rsidR="003215A4" w:rsidRDefault="002A4827" w:rsidP="0065625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Lara Jiminez, Deputy Convenor, Greater Western Water</w:t>
            </w:r>
          </w:p>
          <w:p w14:paraId="50E02468" w14:textId="1F3E2CB5" w:rsidR="00957970" w:rsidRDefault="00957970" w:rsidP="008418B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82351" w:rsidRPr="00652F5A" w14:paraId="017EF56A" w14:textId="77777777" w:rsidTr="00AC4D29">
        <w:tblPrEx>
          <w:jc w:val="left"/>
        </w:tblPrEx>
        <w:trPr>
          <w:trHeight w:val="616"/>
        </w:trPr>
        <w:tc>
          <w:tcPr>
            <w:tcW w:w="1324" w:type="dxa"/>
            <w:vAlign w:val="center"/>
          </w:tcPr>
          <w:p w14:paraId="52504667" w14:textId="12A37565" w:rsidR="00882351" w:rsidRDefault="008418BA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16:15 to 16:45</w:t>
            </w:r>
          </w:p>
        </w:tc>
        <w:tc>
          <w:tcPr>
            <w:tcW w:w="2693" w:type="dxa"/>
            <w:vAlign w:val="center"/>
          </w:tcPr>
          <w:p w14:paraId="39B317E4" w14:textId="77777777" w:rsidR="00882351" w:rsidRDefault="00882351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Final discussion  </w:t>
            </w:r>
          </w:p>
          <w:p w14:paraId="217CB68D" w14:textId="0BD6C708" w:rsidR="00882351" w:rsidRPr="00C15D8C" w:rsidRDefault="00882351" w:rsidP="00C15D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Key takeaway you will bring back to your business</w:t>
            </w:r>
          </w:p>
          <w:p w14:paraId="3C8D79D2" w14:textId="77777777" w:rsidR="00882351" w:rsidRPr="008418BA" w:rsidRDefault="00882351" w:rsidP="00C15D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</w:t>
            </w:r>
            <w:r w:rsidRPr="002C1EA2">
              <w:rPr>
                <w:rFonts w:cs="Arial"/>
                <w:bCs/>
                <w:sz w:val="24"/>
                <w:szCs w:val="24"/>
              </w:rPr>
              <w:t>onfirmation of next minute taker</w:t>
            </w:r>
            <w:r>
              <w:rPr>
                <w:rFonts w:cs="Arial"/>
                <w:bCs/>
                <w:sz w:val="24"/>
                <w:szCs w:val="24"/>
              </w:rPr>
              <w:t>, n</w:t>
            </w:r>
            <w:r w:rsidRPr="006D4F37">
              <w:rPr>
                <w:rFonts w:cs="Arial"/>
                <w:bCs/>
                <w:sz w:val="24"/>
                <w:szCs w:val="24"/>
              </w:rPr>
              <w:t xml:space="preserve">ext </w:t>
            </w:r>
            <w:r>
              <w:rPr>
                <w:rFonts w:cs="Arial"/>
                <w:bCs/>
                <w:sz w:val="24"/>
                <w:szCs w:val="24"/>
              </w:rPr>
              <w:t>meeting</w:t>
            </w:r>
          </w:p>
          <w:p w14:paraId="49D955EB" w14:textId="7EF891F4" w:rsidR="008418BA" w:rsidRPr="00536038" w:rsidRDefault="008418BA" w:rsidP="00C15D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Next Convenor </w:t>
            </w:r>
          </w:p>
          <w:p w14:paraId="6CA9B621" w14:textId="19D80590" w:rsidR="00536038" w:rsidRPr="00652F5A" w:rsidRDefault="00536038" w:rsidP="00536038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  <w:vAlign w:val="center"/>
          </w:tcPr>
          <w:p w14:paraId="45BD1297" w14:textId="2357ED05" w:rsidR="00882351" w:rsidRDefault="00882351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Robyn Gaeth, Convenor, Barwon Water</w:t>
            </w:r>
          </w:p>
        </w:tc>
      </w:tr>
      <w:tr w:rsidR="00882351" w:rsidRPr="00652F5A" w14:paraId="4474C8F9" w14:textId="77777777" w:rsidTr="00AC4D29">
        <w:trPr>
          <w:trHeight w:val="642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1CE7719C" w14:textId="6AFE95EC" w:rsidR="00882351" w:rsidRDefault="008418BA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16:45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FE1E26" w14:textId="12D22670" w:rsidR="00882351" w:rsidRPr="006D4F37" w:rsidRDefault="00D12847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Meeting Close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0D785A7" w14:textId="714FB767" w:rsidR="00882351" w:rsidRPr="00652F5A" w:rsidRDefault="00882351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82351" w:rsidRPr="00652F5A" w14:paraId="2D988540" w14:textId="77777777" w:rsidTr="00F54BF5">
        <w:trPr>
          <w:trHeight w:val="642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352DF754" w14:textId="7AFCFEF6" w:rsidR="00882351" w:rsidRDefault="008418BA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18</w:t>
            </w:r>
            <w:r w:rsidR="00882351" w:rsidRPr="005A4DCF">
              <w:rPr>
                <w:rFonts w:cs="Arial"/>
                <w:bCs/>
                <w:sz w:val="24"/>
                <w:szCs w:val="24"/>
              </w:rPr>
              <w:t>:</w:t>
            </w:r>
            <w:r w:rsidR="00882351">
              <w:rPr>
                <w:rFonts w:cs="Arial"/>
                <w:bCs/>
                <w:sz w:val="24"/>
                <w:szCs w:val="24"/>
              </w:rPr>
              <w:t>3</w:t>
            </w:r>
            <w:r w:rsidR="00882351" w:rsidRPr="005A4DCF">
              <w:rPr>
                <w:rFonts w:cs="Arial"/>
                <w:bCs/>
                <w:sz w:val="24"/>
                <w:szCs w:val="24"/>
              </w:rPr>
              <w:t>0 pm onwards</w:t>
            </w:r>
          </w:p>
        </w:tc>
        <w:tc>
          <w:tcPr>
            <w:tcW w:w="7701" w:type="dxa"/>
            <w:gridSpan w:val="2"/>
            <w:shd w:val="clear" w:color="auto" w:fill="auto"/>
            <w:vAlign w:val="center"/>
          </w:tcPr>
          <w:p w14:paraId="2F6AC1C6" w14:textId="1FC69D4F" w:rsidR="00882351" w:rsidRDefault="00882351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5A4DCF">
              <w:rPr>
                <w:rFonts w:cs="Arial"/>
                <w:bCs/>
                <w:sz w:val="24"/>
                <w:szCs w:val="24"/>
              </w:rPr>
              <w:t>Pre</w:t>
            </w:r>
            <w:r>
              <w:rPr>
                <w:rFonts w:cs="Arial"/>
                <w:bCs/>
                <w:sz w:val="24"/>
                <w:szCs w:val="24"/>
              </w:rPr>
              <w:t>-</w:t>
            </w:r>
            <w:r w:rsidRPr="005A4DCF">
              <w:rPr>
                <w:rFonts w:cs="Arial"/>
                <w:bCs/>
                <w:sz w:val="24"/>
                <w:szCs w:val="24"/>
              </w:rPr>
              <w:t>dinner drinks and conference dinner</w:t>
            </w:r>
            <w:r>
              <w:rPr>
                <w:rFonts w:cs="Arial"/>
                <w:bCs/>
                <w:sz w:val="24"/>
                <w:szCs w:val="24"/>
              </w:rPr>
              <w:t xml:space="preserve"> at 7pm</w:t>
            </w:r>
          </w:p>
        </w:tc>
      </w:tr>
      <w:tr w:rsidR="00882351" w:rsidRPr="00652F5A" w14:paraId="12617CB7" w14:textId="77777777" w:rsidTr="00F54BF5">
        <w:trPr>
          <w:trHeight w:val="642"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1E8E59EC" w14:textId="1F448A4E" w:rsidR="00882351" w:rsidRPr="005A4DCF" w:rsidRDefault="00882351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5A4DCF">
              <w:rPr>
                <w:rFonts w:cs="Arial"/>
                <w:bCs/>
                <w:sz w:val="24"/>
                <w:szCs w:val="24"/>
              </w:rPr>
              <w:t xml:space="preserve">Friday </w:t>
            </w:r>
            <w:r w:rsidR="007247BB">
              <w:rPr>
                <w:rFonts w:cs="Arial"/>
                <w:bCs/>
                <w:sz w:val="24"/>
                <w:szCs w:val="24"/>
              </w:rPr>
              <w:t>22</w:t>
            </w:r>
            <w:r w:rsidRPr="005A4DCF">
              <w:rPr>
                <w:rFonts w:cs="Arial"/>
                <w:bCs/>
                <w:sz w:val="24"/>
                <w:szCs w:val="24"/>
              </w:rPr>
              <w:t xml:space="preserve"> November</w:t>
            </w:r>
          </w:p>
        </w:tc>
        <w:tc>
          <w:tcPr>
            <w:tcW w:w="7701" w:type="dxa"/>
            <w:gridSpan w:val="2"/>
            <w:shd w:val="clear" w:color="auto" w:fill="auto"/>
            <w:vAlign w:val="center"/>
          </w:tcPr>
          <w:p w14:paraId="1B366F88" w14:textId="0B1F66E5" w:rsidR="00882351" w:rsidRDefault="00882351" w:rsidP="0088235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 w:val="24"/>
                <w:szCs w:val="24"/>
              </w:rPr>
            </w:pPr>
            <w:r w:rsidRPr="005A4DCF">
              <w:rPr>
                <w:rFonts w:cs="Arial"/>
                <w:bCs/>
                <w:sz w:val="24"/>
                <w:szCs w:val="24"/>
              </w:rPr>
              <w:t>Half Day Conference (</w:t>
            </w:r>
            <w:r>
              <w:rPr>
                <w:rFonts w:cs="Arial"/>
                <w:bCs/>
                <w:sz w:val="24"/>
                <w:szCs w:val="24"/>
              </w:rPr>
              <w:t>9</w:t>
            </w:r>
            <w:r w:rsidRPr="005A4DCF">
              <w:rPr>
                <w:rFonts w:cs="Arial"/>
                <w:bCs/>
                <w:sz w:val="24"/>
                <w:szCs w:val="24"/>
              </w:rPr>
              <w:t>:</w:t>
            </w:r>
            <w:r>
              <w:rPr>
                <w:rFonts w:cs="Arial"/>
                <w:bCs/>
                <w:sz w:val="24"/>
                <w:szCs w:val="24"/>
              </w:rPr>
              <w:t>00</w:t>
            </w:r>
            <w:r w:rsidRPr="005A4DCF">
              <w:rPr>
                <w:rFonts w:cs="Arial"/>
                <w:bCs/>
                <w:sz w:val="24"/>
                <w:szCs w:val="24"/>
              </w:rPr>
              <w:t xml:space="preserve">am - 1:00pm) - Theme: </w:t>
            </w:r>
            <w:r w:rsidR="008418BA">
              <w:rPr>
                <w:rFonts w:cs="Arial"/>
                <w:bCs/>
                <w:sz w:val="24"/>
                <w:szCs w:val="24"/>
              </w:rPr>
              <w:t>Mega Trends</w:t>
            </w:r>
          </w:p>
        </w:tc>
      </w:tr>
    </w:tbl>
    <w:p w14:paraId="6CE11315" w14:textId="77777777" w:rsidR="00961CF7" w:rsidRDefault="00961CF7" w:rsidP="00961CF7">
      <w:pPr>
        <w:autoSpaceDE w:val="0"/>
        <w:autoSpaceDN w:val="0"/>
        <w:adjustRightInd w:val="0"/>
        <w:rPr>
          <w:rFonts w:cs="Arial"/>
          <w:b/>
          <w:bCs/>
          <w:color w:val="FF0000"/>
        </w:rPr>
      </w:pPr>
    </w:p>
    <w:p w14:paraId="58901BD7" w14:textId="6B28DA87" w:rsidR="00961CF7" w:rsidRPr="00961CF7" w:rsidRDefault="00F26623" w:rsidP="00F26623">
      <w:pPr>
        <w:autoSpaceDE w:val="0"/>
        <w:autoSpaceDN w:val="0"/>
        <w:adjustRightInd w:val="0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Minutes taken by </w:t>
      </w:r>
      <w:r w:rsidR="001243C1">
        <w:rPr>
          <w:lang w:val="en-US"/>
        </w:rPr>
        <w:t>TBD on the day</w:t>
      </w:r>
    </w:p>
    <w:sectPr w:rsidR="00961CF7" w:rsidRPr="00961CF7" w:rsidSect="00F939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18B7" w14:textId="77777777" w:rsidR="00317ECF" w:rsidRDefault="00317ECF" w:rsidP="00C9091E">
      <w:r>
        <w:separator/>
      </w:r>
    </w:p>
  </w:endnote>
  <w:endnote w:type="continuationSeparator" w:id="0">
    <w:p w14:paraId="30845857" w14:textId="77777777" w:rsidR="00317ECF" w:rsidRDefault="00317ECF" w:rsidP="00C9091E">
      <w:r>
        <w:continuationSeparator/>
      </w:r>
    </w:p>
  </w:endnote>
  <w:endnote w:type="continuationNotice" w:id="1">
    <w:p w14:paraId="3C7ADFBB" w14:textId="77777777" w:rsidR="00317ECF" w:rsidRDefault="00317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E88E" w14:textId="6B557660" w:rsidR="002A5ED8" w:rsidRDefault="002A5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8AB1EAF" wp14:editId="4EBCCC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157748821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553EC" w14:textId="057155A9" w:rsidR="002A5ED8" w:rsidRPr="002A5ED8" w:rsidRDefault="002A5ED8" w:rsidP="002A5E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A5ED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B1E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2.1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MB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S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L2QwEPAgAA&#10;HAQAAA4AAAAAAAAAAAAAAAAALgIAAGRycy9lMm9Eb2MueG1sUEsBAi0AFAAGAAgAAAAhAF8Yw23b&#10;AAAABAEAAA8AAAAAAAAAAAAAAAAAaQQAAGRycy9kb3ducmV2LnhtbFBLBQYAAAAABAAEAPMAAABx&#10;BQAAAAA=&#10;" filled="f" stroked="f">
              <v:textbox style="mso-fit-shape-to-text:t" inset="0,0,0,15pt">
                <w:txbxContent>
                  <w:p w14:paraId="360553EC" w14:textId="057155A9" w:rsidR="002A5ED8" w:rsidRPr="002A5ED8" w:rsidRDefault="002A5ED8" w:rsidP="002A5ED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A5ED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57A6" w14:textId="63B04C4D" w:rsidR="00C9091E" w:rsidRPr="00C9091E" w:rsidRDefault="002A5ED8" w:rsidP="00A37063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D6C00C8" wp14:editId="43A054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53822953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6AD2B" w14:textId="1FDE3133" w:rsidR="002A5ED8" w:rsidRPr="002A5ED8" w:rsidRDefault="002A5ED8" w:rsidP="002A5E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A5ED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C00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2.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" filled="f" stroked="f">
              <v:textbox style="mso-fit-shape-to-text:t" inset="0,0,0,15pt">
                <w:txbxContent>
                  <w:p w14:paraId="6C76AD2B" w14:textId="1FDE3133" w:rsidR="002A5ED8" w:rsidRPr="002A5ED8" w:rsidRDefault="002A5ED8" w:rsidP="002A5ED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A5ED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063">
      <w:rPr>
        <w:sz w:val="18"/>
        <w:szCs w:val="18"/>
      </w:rPr>
      <w:t>IWA GOVERNANCE SIG Agenda</w:t>
    </w:r>
    <w:r w:rsidR="00A37063" w:rsidRPr="00C9091E">
      <w:rPr>
        <w:sz w:val="18"/>
        <w:szCs w:val="18"/>
      </w:rPr>
      <w:t xml:space="preserve"> </w:t>
    </w:r>
    <w:r w:rsidR="00AB40F7">
      <w:rPr>
        <w:sz w:val="18"/>
        <w:szCs w:val="18"/>
      </w:rPr>
      <w:t>1</w:t>
    </w:r>
    <w:r w:rsidR="001243C1">
      <w:rPr>
        <w:sz w:val="18"/>
        <w:szCs w:val="18"/>
      </w:rPr>
      <w:t>6</w:t>
    </w:r>
    <w:r w:rsidR="00AB40F7">
      <w:rPr>
        <w:sz w:val="18"/>
        <w:szCs w:val="18"/>
      </w:rPr>
      <w:t xml:space="preserve"> November</w:t>
    </w:r>
    <w:r w:rsidR="00A37063">
      <w:rPr>
        <w:sz w:val="18"/>
        <w:szCs w:val="18"/>
      </w:rPr>
      <w:t xml:space="preserve"> 202</w:t>
    </w:r>
    <w:r w:rsidR="001243C1">
      <w:rPr>
        <w:sz w:val="18"/>
        <w:szCs w:val="18"/>
      </w:rPr>
      <w:t>3</w:t>
    </w:r>
    <w:r w:rsidR="00A37063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C9091E" w:rsidRPr="00C9091E">
      <w:rPr>
        <w:sz w:val="18"/>
        <w:szCs w:val="18"/>
      </w:rPr>
      <w:t>Page -</w:t>
    </w:r>
    <w:r w:rsidR="00C9091E" w:rsidRPr="00C9091E">
      <w:rPr>
        <w:sz w:val="18"/>
        <w:szCs w:val="18"/>
      </w:rPr>
      <w:fldChar w:fldCharType="begin"/>
    </w:r>
    <w:r w:rsidR="00C9091E" w:rsidRPr="00C9091E">
      <w:rPr>
        <w:sz w:val="18"/>
        <w:szCs w:val="18"/>
      </w:rPr>
      <w:instrText xml:space="preserve"> PAGE   \* MERGEFORMAT </w:instrText>
    </w:r>
    <w:r w:rsidR="00C9091E" w:rsidRPr="00C9091E">
      <w:rPr>
        <w:sz w:val="18"/>
        <w:szCs w:val="18"/>
      </w:rPr>
      <w:fldChar w:fldCharType="separate"/>
    </w:r>
    <w:r w:rsidR="00F11362">
      <w:rPr>
        <w:noProof/>
        <w:sz w:val="18"/>
        <w:szCs w:val="18"/>
      </w:rPr>
      <w:t>3</w:t>
    </w:r>
    <w:r w:rsidR="00C9091E" w:rsidRPr="00C9091E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6F89" w14:textId="5A834717" w:rsidR="00C9091E" w:rsidRPr="00C9091E" w:rsidRDefault="002A5ED8" w:rsidP="00046FE9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D3F1B4" wp14:editId="09134D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6823082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B0F67" w14:textId="577ADCA0" w:rsidR="002A5ED8" w:rsidRPr="002A5ED8" w:rsidRDefault="002A5ED8" w:rsidP="002A5E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A5ED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3F1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2.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6x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T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HKXrEPAgAA&#10;HAQAAA4AAAAAAAAAAAAAAAAALgIAAGRycy9lMm9Eb2MueG1sUEsBAi0AFAAGAAgAAAAhAF8Yw23b&#10;AAAABAEAAA8AAAAAAAAAAAAAAAAAaQQAAGRycy9kb3ducmV2LnhtbFBLBQYAAAAABAAEAPMAAABx&#10;BQAAAAA=&#10;" filled="f" stroked="f">
              <v:textbox style="mso-fit-shape-to-text:t" inset="0,0,0,15pt">
                <w:txbxContent>
                  <w:p w14:paraId="62AB0F67" w14:textId="577ADCA0" w:rsidR="002A5ED8" w:rsidRPr="002A5ED8" w:rsidRDefault="002A5ED8" w:rsidP="002A5ED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A5ED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4B00">
      <w:rPr>
        <w:sz w:val="18"/>
        <w:szCs w:val="18"/>
      </w:rPr>
      <w:t>IWA GOVERNANCE</w:t>
    </w:r>
    <w:r w:rsidR="00655DDF">
      <w:rPr>
        <w:sz w:val="18"/>
        <w:szCs w:val="18"/>
      </w:rPr>
      <w:t xml:space="preserve"> SIG Agenda</w:t>
    </w:r>
    <w:r w:rsidR="00C9091E" w:rsidRPr="00C9091E">
      <w:rPr>
        <w:sz w:val="18"/>
        <w:szCs w:val="18"/>
      </w:rPr>
      <w:t xml:space="preserve"> </w:t>
    </w:r>
    <w:r w:rsidR="00464F87">
      <w:rPr>
        <w:sz w:val="18"/>
        <w:szCs w:val="18"/>
      </w:rPr>
      <w:t>21</w:t>
    </w:r>
    <w:r w:rsidR="00447B31">
      <w:rPr>
        <w:sz w:val="18"/>
        <w:szCs w:val="18"/>
      </w:rPr>
      <w:t xml:space="preserve"> November</w:t>
    </w:r>
    <w:r w:rsidR="00C62F66">
      <w:rPr>
        <w:sz w:val="18"/>
        <w:szCs w:val="18"/>
      </w:rPr>
      <w:t xml:space="preserve"> </w:t>
    </w:r>
    <w:r w:rsidR="00616EF5">
      <w:rPr>
        <w:sz w:val="18"/>
        <w:szCs w:val="18"/>
      </w:rPr>
      <w:t>202</w:t>
    </w:r>
    <w:r w:rsidR="00464F87">
      <w:rPr>
        <w:sz w:val="18"/>
        <w:szCs w:val="18"/>
      </w:rPr>
      <w:t>4</w:t>
    </w:r>
    <w:r w:rsidR="00C9091E" w:rsidRPr="00C9091E">
      <w:rPr>
        <w:sz w:val="18"/>
        <w:szCs w:val="18"/>
      </w:rPr>
      <w:tab/>
    </w:r>
    <w:r w:rsidR="00C9091E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  <w:r w:rsidR="00855168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DB99" w14:textId="77777777" w:rsidR="00317ECF" w:rsidRDefault="00317ECF" w:rsidP="00C9091E">
      <w:r>
        <w:separator/>
      </w:r>
    </w:p>
  </w:footnote>
  <w:footnote w:type="continuationSeparator" w:id="0">
    <w:p w14:paraId="29154C5C" w14:textId="77777777" w:rsidR="00317ECF" w:rsidRDefault="00317ECF" w:rsidP="00C9091E">
      <w:r>
        <w:continuationSeparator/>
      </w:r>
    </w:p>
  </w:footnote>
  <w:footnote w:type="continuationNotice" w:id="1">
    <w:p w14:paraId="11F6B6A0" w14:textId="77777777" w:rsidR="00317ECF" w:rsidRDefault="00317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4CF9" w14:textId="5690ADAE" w:rsidR="002A5ED8" w:rsidRDefault="002A5E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763D56A" wp14:editId="606423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20833618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D7B6B" w14:textId="1C64B0F5" w:rsidR="002A5ED8" w:rsidRPr="002A5ED8" w:rsidRDefault="002A5ED8" w:rsidP="002A5E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A5ED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3D5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2.1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textbox style="mso-fit-shape-to-text:t" inset="0,15pt,0,0">
                <w:txbxContent>
                  <w:p w14:paraId="6AAD7B6B" w14:textId="1C64B0F5" w:rsidR="002A5ED8" w:rsidRPr="002A5ED8" w:rsidRDefault="002A5ED8" w:rsidP="002A5ED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A5ED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EDF6" w14:textId="05D44995" w:rsidR="00C9091E" w:rsidRDefault="002A5ED8" w:rsidP="00C9091E">
    <w:pPr>
      <w:pStyle w:val="Header"/>
      <w:rPr>
        <w:sz w:val="18"/>
        <w:szCs w:val="18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C179CCA" wp14:editId="042DDD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72102333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0BE80" w14:textId="29B90DD1" w:rsidR="002A5ED8" w:rsidRPr="002A5ED8" w:rsidRDefault="002A5ED8" w:rsidP="002A5E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A5ED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79C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2.1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textbox style="mso-fit-shape-to-text:t" inset="0,15pt,0,0">
                <w:txbxContent>
                  <w:p w14:paraId="58A0BE80" w14:textId="29B90DD1" w:rsidR="002A5ED8" w:rsidRPr="002A5ED8" w:rsidRDefault="002A5ED8" w:rsidP="002A5ED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A5ED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91E" w:rsidRPr="00C9091E">
      <w:rPr>
        <w:rFonts w:ascii="Times New Roman" w:hAnsi="Times New Roman"/>
        <w:noProof/>
      </w:rPr>
      <w:drawing>
        <wp:anchor distT="36576" distB="36576" distL="36576" distR="36576" simplePos="0" relativeHeight="251658240" behindDoc="0" locked="0" layoutInCell="1" allowOverlap="1" wp14:anchorId="742D67F0" wp14:editId="0CF9489E">
          <wp:simplePos x="0" y="0"/>
          <wp:positionH relativeFrom="column">
            <wp:posOffset>5618090</wp:posOffset>
          </wp:positionH>
          <wp:positionV relativeFrom="paragraph">
            <wp:posOffset>-40640</wp:posOffset>
          </wp:positionV>
          <wp:extent cx="494497" cy="4476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05"/>
                  <a:stretch>
                    <a:fillRect/>
                  </a:stretch>
                </pic:blipFill>
                <pic:spPr bwMode="auto">
                  <a:xfrm>
                    <a:off x="0" y="0"/>
                    <a:ext cx="498251" cy="4510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2A38D" w14:textId="2E992793" w:rsidR="00C9091E" w:rsidRPr="00353644" w:rsidRDefault="00C9091E" w:rsidP="00C9091E">
    <w:pPr>
      <w:pStyle w:val="Header"/>
      <w:rPr>
        <w:sz w:val="20"/>
        <w:szCs w:val="20"/>
      </w:rPr>
    </w:pPr>
    <w:r w:rsidRPr="00353644">
      <w:rPr>
        <w:b/>
        <w:sz w:val="20"/>
        <w:szCs w:val="20"/>
      </w:rPr>
      <w:t xml:space="preserve">IWA </w:t>
    </w:r>
    <w:r w:rsidR="002A4B00">
      <w:rPr>
        <w:b/>
        <w:sz w:val="20"/>
        <w:szCs w:val="20"/>
      </w:rPr>
      <w:t>Corporate Governance</w:t>
    </w:r>
    <w:r w:rsidR="0038615B" w:rsidRPr="0038615B">
      <w:rPr>
        <w:b/>
        <w:sz w:val="20"/>
        <w:szCs w:val="20"/>
      </w:rPr>
      <w:t xml:space="preserve"> </w:t>
    </w:r>
    <w:r w:rsidRPr="0038615B">
      <w:rPr>
        <w:b/>
        <w:sz w:val="20"/>
        <w:szCs w:val="20"/>
      </w:rPr>
      <w:t>Special Interest</w:t>
    </w:r>
    <w:r w:rsidRPr="00353644">
      <w:rPr>
        <w:b/>
        <w:sz w:val="20"/>
        <w:szCs w:val="20"/>
      </w:rPr>
      <w:t xml:space="preserve"> Group</w:t>
    </w:r>
  </w:p>
  <w:p w14:paraId="1B592002" w14:textId="77777777" w:rsidR="00C9091E" w:rsidRDefault="00C9091E" w:rsidP="00C9091E">
    <w:pPr>
      <w:pStyle w:val="Header"/>
      <w:rPr>
        <w:sz w:val="18"/>
        <w:szCs w:val="18"/>
      </w:rPr>
    </w:pPr>
  </w:p>
  <w:p w14:paraId="452DB7A8" w14:textId="77777777" w:rsidR="00C9091E" w:rsidRDefault="00C9091E" w:rsidP="00C9091E">
    <w:pPr>
      <w:pStyle w:val="Header"/>
      <w:pBdr>
        <w:bottom w:val="single" w:sz="4" w:space="1" w:color="auto"/>
      </w:pBdr>
      <w:rPr>
        <w:sz w:val="18"/>
        <w:szCs w:val="18"/>
      </w:rPr>
    </w:pPr>
  </w:p>
  <w:p w14:paraId="05EB7416" w14:textId="77777777" w:rsidR="00C9091E" w:rsidRDefault="00C9091E" w:rsidP="00C9091E">
    <w:pPr>
      <w:pStyle w:val="Header"/>
      <w:rPr>
        <w:sz w:val="18"/>
        <w:szCs w:val="18"/>
      </w:rPr>
    </w:pPr>
  </w:p>
  <w:p w14:paraId="34D1317B" w14:textId="77777777" w:rsidR="00C9091E" w:rsidRDefault="00C9091E" w:rsidP="00C90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558" w:type="dxa"/>
      <w:tblInd w:w="-1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490"/>
      <w:gridCol w:w="5068"/>
    </w:tblGrid>
    <w:tr w:rsidR="00046FE9" w:rsidRPr="001F1BD2" w14:paraId="04D7CEAC" w14:textId="77777777" w:rsidTr="00F939E4">
      <w:trPr>
        <w:trHeight w:val="1412"/>
      </w:trPr>
      <w:tc>
        <w:tcPr>
          <w:tcW w:w="10490" w:type="dxa"/>
          <w:vAlign w:val="center"/>
        </w:tcPr>
        <w:p w14:paraId="112BA37A" w14:textId="6CE0138F" w:rsidR="00A946AC" w:rsidRDefault="002A5ED8" w:rsidP="00654BB4">
          <w:pPr>
            <w:autoSpaceDE w:val="0"/>
            <w:autoSpaceDN w:val="0"/>
            <w:adjustRightInd w:val="0"/>
            <w:jc w:val="center"/>
            <w:rPr>
              <w:b/>
              <w:smallCaps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1" behindDoc="0" locked="0" layoutInCell="1" allowOverlap="1" wp14:anchorId="6B5B4CE8" wp14:editId="787F5F2B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643255" cy="407670"/>
                    <wp:effectExtent l="0" t="0" r="4445" b="11430"/>
                    <wp:wrapNone/>
                    <wp:docPr id="1076557387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255" cy="407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2030D1" w14:textId="7DFDB40A" w:rsidR="002A5ED8" w:rsidRPr="002A5ED8" w:rsidRDefault="002A5ED8" w:rsidP="002A5ED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2A5ED8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B5B4C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alt="OFFICIAL" style="position:absolute;left:0;text-align:left;margin-left:0;margin-top:0;width:50.65pt;height:32.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04Dg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" filled="f" stroked="f">
                    <v:textbox style="mso-fit-shape-to-text:t" inset="0,15pt,0,0">
                      <w:txbxContent>
                        <w:p w14:paraId="502030D1" w14:textId="7DFDB40A" w:rsidR="002A5ED8" w:rsidRPr="002A5ED8" w:rsidRDefault="002A5ED8" w:rsidP="002A5E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A5ED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946AC">
            <w:rPr>
              <w:noProof/>
            </w:rPr>
            <w:drawing>
              <wp:inline distT="0" distB="0" distL="0" distR="0" wp14:anchorId="4FC9C151" wp14:editId="0A0A1D1E">
                <wp:extent cx="1870710" cy="796290"/>
                <wp:effectExtent l="0" t="0" r="0" b="381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9EDDFE" w14:textId="5E44D1A6" w:rsidR="00616EF5" w:rsidRDefault="00DD7868" w:rsidP="00654BB4">
          <w:pPr>
            <w:autoSpaceDE w:val="0"/>
            <w:autoSpaceDN w:val="0"/>
            <w:adjustRightInd w:val="0"/>
            <w:jc w:val="center"/>
            <w:rPr>
              <w:b/>
              <w:smallCaps/>
              <w:sz w:val="40"/>
              <w:szCs w:val="40"/>
            </w:rPr>
          </w:pPr>
          <w:r w:rsidRPr="00D86CA6">
            <w:rPr>
              <w:b/>
              <w:smallCaps/>
              <w:sz w:val="40"/>
              <w:szCs w:val="40"/>
            </w:rPr>
            <w:t>IWA Corporate Governance</w:t>
          </w:r>
          <w:r w:rsidR="0038615B" w:rsidRPr="00D86CA6">
            <w:rPr>
              <w:b/>
              <w:smallCaps/>
              <w:sz w:val="40"/>
              <w:szCs w:val="40"/>
            </w:rPr>
            <w:t xml:space="preserve"> </w:t>
          </w:r>
          <w:r w:rsidR="00046FE9" w:rsidRPr="00D86CA6">
            <w:rPr>
              <w:b/>
              <w:smallCaps/>
              <w:sz w:val="40"/>
              <w:szCs w:val="40"/>
            </w:rPr>
            <w:t xml:space="preserve">SIG </w:t>
          </w:r>
        </w:p>
        <w:p w14:paraId="26D4DDAC" w14:textId="2A9C147B" w:rsidR="00046FE9" w:rsidRPr="00D86CA6" w:rsidRDefault="00046FE9" w:rsidP="00654BB4">
          <w:pPr>
            <w:autoSpaceDE w:val="0"/>
            <w:autoSpaceDN w:val="0"/>
            <w:adjustRightInd w:val="0"/>
            <w:jc w:val="center"/>
            <w:rPr>
              <w:b/>
              <w:smallCaps/>
              <w:sz w:val="40"/>
              <w:szCs w:val="40"/>
            </w:rPr>
          </w:pPr>
          <w:r w:rsidRPr="00D86CA6">
            <w:rPr>
              <w:b/>
              <w:smallCaps/>
              <w:sz w:val="40"/>
              <w:szCs w:val="40"/>
            </w:rPr>
            <w:t>Meeting</w:t>
          </w:r>
          <w:r w:rsidR="00616EF5">
            <w:rPr>
              <w:b/>
              <w:smallCaps/>
              <w:sz w:val="40"/>
              <w:szCs w:val="40"/>
            </w:rPr>
            <w:t xml:space="preserve"> </w:t>
          </w:r>
          <w:r w:rsidR="00854434" w:rsidRPr="00D86CA6">
            <w:rPr>
              <w:b/>
              <w:smallCaps/>
              <w:sz w:val="40"/>
              <w:szCs w:val="40"/>
            </w:rPr>
            <w:t>Agenda</w:t>
          </w:r>
        </w:p>
        <w:p w14:paraId="36915BD9" w14:textId="7D9B7F15" w:rsidR="0038615B" w:rsidRPr="00616EF5" w:rsidRDefault="0038615B" w:rsidP="00447B31">
          <w:pPr>
            <w:pStyle w:val="VicWaterHeading2"/>
            <w:jc w:val="center"/>
            <w:rPr>
              <w:rFonts w:ascii="Arial" w:hAnsi="Arial"/>
              <w:smallCaps/>
              <w:sz w:val="36"/>
              <w:szCs w:val="36"/>
            </w:rPr>
          </w:pPr>
        </w:p>
      </w:tc>
      <w:tc>
        <w:tcPr>
          <w:tcW w:w="5068" w:type="dxa"/>
        </w:tcPr>
        <w:p w14:paraId="017D6EE0" w14:textId="77777777" w:rsidR="00046FE9" w:rsidRDefault="00046FE9" w:rsidP="00046FE9">
          <w:pPr>
            <w:rPr>
              <w:rFonts w:cs="Arial"/>
              <w:sz w:val="20"/>
            </w:rPr>
          </w:pPr>
        </w:p>
        <w:p w14:paraId="44132F16" w14:textId="77777777" w:rsidR="00046FE9" w:rsidRDefault="00046FE9" w:rsidP="00046FE9">
          <w:pPr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52639490" wp14:editId="2100680E">
                <wp:extent cx="1884164" cy="818515"/>
                <wp:effectExtent l="0" t="0" r="1905" b="63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963" cy="8414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F02432D" w14:textId="77777777" w:rsidR="00046FE9" w:rsidRPr="001F1BD2" w:rsidRDefault="00046FE9" w:rsidP="00046FE9">
          <w:pPr>
            <w:rPr>
              <w:rFonts w:cs="Arial"/>
              <w:sz w:val="20"/>
            </w:rPr>
          </w:pPr>
        </w:p>
      </w:tc>
    </w:tr>
  </w:tbl>
  <w:p w14:paraId="66204E3C" w14:textId="77777777" w:rsidR="00046FE9" w:rsidRDefault="00046FE9" w:rsidP="00A07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97C"/>
    <w:multiLevelType w:val="hybridMultilevel"/>
    <w:tmpl w:val="C526D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F7B5C"/>
    <w:multiLevelType w:val="hybridMultilevel"/>
    <w:tmpl w:val="99FCC4E8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8091E"/>
    <w:multiLevelType w:val="hybridMultilevel"/>
    <w:tmpl w:val="00F407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C10"/>
    <w:multiLevelType w:val="hybridMultilevel"/>
    <w:tmpl w:val="DF4E46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53E"/>
    <w:multiLevelType w:val="hybridMultilevel"/>
    <w:tmpl w:val="0F023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51A3"/>
    <w:multiLevelType w:val="hybridMultilevel"/>
    <w:tmpl w:val="3544E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431FB"/>
    <w:multiLevelType w:val="hybridMultilevel"/>
    <w:tmpl w:val="54303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47BBD"/>
    <w:multiLevelType w:val="hybridMultilevel"/>
    <w:tmpl w:val="89144CDE"/>
    <w:lvl w:ilvl="0" w:tplc="527A61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073A1"/>
    <w:multiLevelType w:val="hybridMultilevel"/>
    <w:tmpl w:val="A9CA57B0"/>
    <w:lvl w:ilvl="0" w:tplc="A0A6A2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A61EF"/>
    <w:multiLevelType w:val="hybridMultilevel"/>
    <w:tmpl w:val="CB503F92"/>
    <w:lvl w:ilvl="0" w:tplc="F2D43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6037F"/>
    <w:multiLevelType w:val="hybridMultilevel"/>
    <w:tmpl w:val="2D86EF14"/>
    <w:lvl w:ilvl="0" w:tplc="41664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B328E"/>
    <w:multiLevelType w:val="hybridMultilevel"/>
    <w:tmpl w:val="4770E9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7820AC"/>
    <w:multiLevelType w:val="hybridMultilevel"/>
    <w:tmpl w:val="17AEC0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83AD7"/>
    <w:multiLevelType w:val="hybridMultilevel"/>
    <w:tmpl w:val="F5461E5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75FA4"/>
    <w:multiLevelType w:val="hybridMultilevel"/>
    <w:tmpl w:val="93B4FA7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57E6640"/>
    <w:multiLevelType w:val="hybridMultilevel"/>
    <w:tmpl w:val="F3406D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BA2D5A"/>
    <w:multiLevelType w:val="multilevel"/>
    <w:tmpl w:val="2D7C6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38741075">
    <w:abstractNumId w:val="15"/>
  </w:num>
  <w:num w:numId="2" w16cid:durableId="1931423073">
    <w:abstractNumId w:val="7"/>
  </w:num>
  <w:num w:numId="3" w16cid:durableId="952517981">
    <w:abstractNumId w:val="8"/>
  </w:num>
  <w:num w:numId="4" w16cid:durableId="1037705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9189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826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205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7984721">
    <w:abstractNumId w:val="2"/>
  </w:num>
  <w:num w:numId="9" w16cid:durableId="1963343143">
    <w:abstractNumId w:val="14"/>
  </w:num>
  <w:num w:numId="10" w16cid:durableId="1652097610">
    <w:abstractNumId w:val="1"/>
  </w:num>
  <w:num w:numId="11" w16cid:durableId="548414794">
    <w:abstractNumId w:val="6"/>
  </w:num>
  <w:num w:numId="12" w16cid:durableId="371417970">
    <w:abstractNumId w:val="16"/>
  </w:num>
  <w:num w:numId="13" w16cid:durableId="2050300255">
    <w:abstractNumId w:val="0"/>
  </w:num>
  <w:num w:numId="14" w16cid:durableId="29189074">
    <w:abstractNumId w:val="12"/>
  </w:num>
  <w:num w:numId="15" w16cid:durableId="793450434">
    <w:abstractNumId w:val="4"/>
  </w:num>
  <w:num w:numId="16" w16cid:durableId="1933395583">
    <w:abstractNumId w:val="11"/>
  </w:num>
  <w:num w:numId="17" w16cid:durableId="1717505628">
    <w:abstractNumId w:val="10"/>
  </w:num>
  <w:num w:numId="18" w16cid:durableId="1140340537">
    <w:abstractNumId w:val="17"/>
  </w:num>
  <w:num w:numId="19" w16cid:durableId="1163010329">
    <w:abstractNumId w:val="9"/>
  </w:num>
  <w:num w:numId="20" w16cid:durableId="116840108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AF"/>
    <w:rsid w:val="000003BA"/>
    <w:rsid w:val="000004D5"/>
    <w:rsid w:val="000022FF"/>
    <w:rsid w:val="000026CF"/>
    <w:rsid w:val="00010978"/>
    <w:rsid w:val="0001625E"/>
    <w:rsid w:val="000221A4"/>
    <w:rsid w:val="0002433E"/>
    <w:rsid w:val="00024623"/>
    <w:rsid w:val="00032503"/>
    <w:rsid w:val="00033AF5"/>
    <w:rsid w:val="00035B24"/>
    <w:rsid w:val="000366D9"/>
    <w:rsid w:val="00042A7B"/>
    <w:rsid w:val="000433DF"/>
    <w:rsid w:val="000444DE"/>
    <w:rsid w:val="00044FF6"/>
    <w:rsid w:val="00046FE9"/>
    <w:rsid w:val="00050323"/>
    <w:rsid w:val="00052E2E"/>
    <w:rsid w:val="00056385"/>
    <w:rsid w:val="00061499"/>
    <w:rsid w:val="000614C1"/>
    <w:rsid w:val="000625A6"/>
    <w:rsid w:val="000654CF"/>
    <w:rsid w:val="000742F7"/>
    <w:rsid w:val="00080C5C"/>
    <w:rsid w:val="00081F68"/>
    <w:rsid w:val="00084738"/>
    <w:rsid w:val="00087119"/>
    <w:rsid w:val="00090155"/>
    <w:rsid w:val="000918E8"/>
    <w:rsid w:val="00092ACE"/>
    <w:rsid w:val="000A35DA"/>
    <w:rsid w:val="000A5FAE"/>
    <w:rsid w:val="000B474B"/>
    <w:rsid w:val="000B7D5B"/>
    <w:rsid w:val="000C5BB0"/>
    <w:rsid w:val="000C6E7A"/>
    <w:rsid w:val="000D5914"/>
    <w:rsid w:val="000D7A6C"/>
    <w:rsid w:val="000F35F4"/>
    <w:rsid w:val="000F3790"/>
    <w:rsid w:val="000F5FA2"/>
    <w:rsid w:val="00107296"/>
    <w:rsid w:val="001132B4"/>
    <w:rsid w:val="00114758"/>
    <w:rsid w:val="00115D8D"/>
    <w:rsid w:val="00116E10"/>
    <w:rsid w:val="00121F54"/>
    <w:rsid w:val="00123159"/>
    <w:rsid w:val="0012426D"/>
    <w:rsid w:val="001243C1"/>
    <w:rsid w:val="001374E2"/>
    <w:rsid w:val="0014108E"/>
    <w:rsid w:val="00141239"/>
    <w:rsid w:val="00144078"/>
    <w:rsid w:val="0014765E"/>
    <w:rsid w:val="00153A6E"/>
    <w:rsid w:val="00154488"/>
    <w:rsid w:val="00154663"/>
    <w:rsid w:val="00154D11"/>
    <w:rsid w:val="00157F47"/>
    <w:rsid w:val="0016088B"/>
    <w:rsid w:val="001608F4"/>
    <w:rsid w:val="001631AB"/>
    <w:rsid w:val="00166A4A"/>
    <w:rsid w:val="001748CB"/>
    <w:rsid w:val="0018092E"/>
    <w:rsid w:val="0018208A"/>
    <w:rsid w:val="001870EE"/>
    <w:rsid w:val="001873D6"/>
    <w:rsid w:val="0019127F"/>
    <w:rsid w:val="00193EB9"/>
    <w:rsid w:val="00195A75"/>
    <w:rsid w:val="001A2AB6"/>
    <w:rsid w:val="001A36B7"/>
    <w:rsid w:val="001B0EA8"/>
    <w:rsid w:val="001B2FC2"/>
    <w:rsid w:val="001B4A38"/>
    <w:rsid w:val="001B582C"/>
    <w:rsid w:val="001B6B4E"/>
    <w:rsid w:val="001B7CBF"/>
    <w:rsid w:val="001C0AB1"/>
    <w:rsid w:val="001C1A0A"/>
    <w:rsid w:val="001D2410"/>
    <w:rsid w:val="001D2A55"/>
    <w:rsid w:val="001D35DF"/>
    <w:rsid w:val="001D3C91"/>
    <w:rsid w:val="001E48B7"/>
    <w:rsid w:val="001F399C"/>
    <w:rsid w:val="001F611C"/>
    <w:rsid w:val="00200CE3"/>
    <w:rsid w:val="002059AA"/>
    <w:rsid w:val="00207F2E"/>
    <w:rsid w:val="00224427"/>
    <w:rsid w:val="00224EDE"/>
    <w:rsid w:val="00225BEF"/>
    <w:rsid w:val="002338AA"/>
    <w:rsid w:val="00235E97"/>
    <w:rsid w:val="002363B6"/>
    <w:rsid w:val="002363EB"/>
    <w:rsid w:val="00237EAF"/>
    <w:rsid w:val="00242E8D"/>
    <w:rsid w:val="002431D4"/>
    <w:rsid w:val="00245AD1"/>
    <w:rsid w:val="0025159C"/>
    <w:rsid w:val="00253CF9"/>
    <w:rsid w:val="00255E4F"/>
    <w:rsid w:val="002566D0"/>
    <w:rsid w:val="002574E0"/>
    <w:rsid w:val="00257D3B"/>
    <w:rsid w:val="0026124D"/>
    <w:rsid w:val="00261B99"/>
    <w:rsid w:val="00263EC6"/>
    <w:rsid w:val="00264200"/>
    <w:rsid w:val="00274768"/>
    <w:rsid w:val="00274CF4"/>
    <w:rsid w:val="0027744B"/>
    <w:rsid w:val="00280986"/>
    <w:rsid w:val="00284425"/>
    <w:rsid w:val="0028671C"/>
    <w:rsid w:val="0029132F"/>
    <w:rsid w:val="002930DC"/>
    <w:rsid w:val="002A4827"/>
    <w:rsid w:val="002A4B00"/>
    <w:rsid w:val="002A568A"/>
    <w:rsid w:val="002A5ED8"/>
    <w:rsid w:val="002A7E3F"/>
    <w:rsid w:val="002B3F3C"/>
    <w:rsid w:val="002B4B27"/>
    <w:rsid w:val="002C1EA2"/>
    <w:rsid w:val="002C3D42"/>
    <w:rsid w:val="002C57EE"/>
    <w:rsid w:val="002D0D26"/>
    <w:rsid w:val="002D2549"/>
    <w:rsid w:val="002D5053"/>
    <w:rsid w:val="002E34C1"/>
    <w:rsid w:val="002E69FF"/>
    <w:rsid w:val="002F208D"/>
    <w:rsid w:val="002F39CA"/>
    <w:rsid w:val="002F3B7A"/>
    <w:rsid w:val="002F4660"/>
    <w:rsid w:val="002F73BC"/>
    <w:rsid w:val="002F7D6A"/>
    <w:rsid w:val="003016F8"/>
    <w:rsid w:val="00313A5A"/>
    <w:rsid w:val="00317ECF"/>
    <w:rsid w:val="003215A4"/>
    <w:rsid w:val="00324711"/>
    <w:rsid w:val="003274C4"/>
    <w:rsid w:val="0033042E"/>
    <w:rsid w:val="003339D4"/>
    <w:rsid w:val="00341CD4"/>
    <w:rsid w:val="00343125"/>
    <w:rsid w:val="003446FF"/>
    <w:rsid w:val="0034488A"/>
    <w:rsid w:val="00353644"/>
    <w:rsid w:val="0035485F"/>
    <w:rsid w:val="00354892"/>
    <w:rsid w:val="00357D32"/>
    <w:rsid w:val="00361883"/>
    <w:rsid w:val="00363684"/>
    <w:rsid w:val="00364D9B"/>
    <w:rsid w:val="00370254"/>
    <w:rsid w:val="003720B4"/>
    <w:rsid w:val="003752C9"/>
    <w:rsid w:val="0037602D"/>
    <w:rsid w:val="00380400"/>
    <w:rsid w:val="00380ADD"/>
    <w:rsid w:val="0038493F"/>
    <w:rsid w:val="0038615B"/>
    <w:rsid w:val="0038783A"/>
    <w:rsid w:val="00390325"/>
    <w:rsid w:val="003903F0"/>
    <w:rsid w:val="00391CEF"/>
    <w:rsid w:val="003977F4"/>
    <w:rsid w:val="003A0371"/>
    <w:rsid w:val="003A0F6F"/>
    <w:rsid w:val="003B3252"/>
    <w:rsid w:val="003C1168"/>
    <w:rsid w:val="003C4425"/>
    <w:rsid w:val="003C5FE0"/>
    <w:rsid w:val="003C7556"/>
    <w:rsid w:val="003D1FDB"/>
    <w:rsid w:val="003D232E"/>
    <w:rsid w:val="003D2631"/>
    <w:rsid w:val="003D4413"/>
    <w:rsid w:val="003D5F29"/>
    <w:rsid w:val="003D63BE"/>
    <w:rsid w:val="003D711C"/>
    <w:rsid w:val="003F20CA"/>
    <w:rsid w:val="003F2482"/>
    <w:rsid w:val="003F3A22"/>
    <w:rsid w:val="00402A82"/>
    <w:rsid w:val="00403096"/>
    <w:rsid w:val="0041048A"/>
    <w:rsid w:val="0041166D"/>
    <w:rsid w:val="004137E1"/>
    <w:rsid w:val="0041650D"/>
    <w:rsid w:val="004255AC"/>
    <w:rsid w:val="0042755A"/>
    <w:rsid w:val="00431CC5"/>
    <w:rsid w:val="00433529"/>
    <w:rsid w:val="00440B54"/>
    <w:rsid w:val="00447B31"/>
    <w:rsid w:val="00453C90"/>
    <w:rsid w:val="00454525"/>
    <w:rsid w:val="0045514D"/>
    <w:rsid w:val="004559FB"/>
    <w:rsid w:val="004621B8"/>
    <w:rsid w:val="00462F83"/>
    <w:rsid w:val="0046300C"/>
    <w:rsid w:val="00464F87"/>
    <w:rsid w:val="00465755"/>
    <w:rsid w:val="00476766"/>
    <w:rsid w:val="004805A6"/>
    <w:rsid w:val="004808B6"/>
    <w:rsid w:val="00480A61"/>
    <w:rsid w:val="00482CE6"/>
    <w:rsid w:val="00485C7C"/>
    <w:rsid w:val="00485FD1"/>
    <w:rsid w:val="0048644E"/>
    <w:rsid w:val="00491EF0"/>
    <w:rsid w:val="004A38C9"/>
    <w:rsid w:val="004A670E"/>
    <w:rsid w:val="004B02F0"/>
    <w:rsid w:val="004B0451"/>
    <w:rsid w:val="004B06B3"/>
    <w:rsid w:val="004B1F48"/>
    <w:rsid w:val="004B46F4"/>
    <w:rsid w:val="004B67C0"/>
    <w:rsid w:val="004C0B30"/>
    <w:rsid w:val="004C14A4"/>
    <w:rsid w:val="004C6404"/>
    <w:rsid w:val="004D09FB"/>
    <w:rsid w:val="004D2FB2"/>
    <w:rsid w:val="004D38C2"/>
    <w:rsid w:val="004D53CD"/>
    <w:rsid w:val="004E0B38"/>
    <w:rsid w:val="004F1DBD"/>
    <w:rsid w:val="004F1DC7"/>
    <w:rsid w:val="004F4EFD"/>
    <w:rsid w:val="00503C1B"/>
    <w:rsid w:val="0050430F"/>
    <w:rsid w:val="005043E2"/>
    <w:rsid w:val="0050688F"/>
    <w:rsid w:val="00507541"/>
    <w:rsid w:val="00510917"/>
    <w:rsid w:val="00514B11"/>
    <w:rsid w:val="0051617F"/>
    <w:rsid w:val="0051693B"/>
    <w:rsid w:val="0052007D"/>
    <w:rsid w:val="0052033E"/>
    <w:rsid w:val="00525ABB"/>
    <w:rsid w:val="00527AC8"/>
    <w:rsid w:val="005310D2"/>
    <w:rsid w:val="00536038"/>
    <w:rsid w:val="00536262"/>
    <w:rsid w:val="00536842"/>
    <w:rsid w:val="00537596"/>
    <w:rsid w:val="005405F8"/>
    <w:rsid w:val="00543064"/>
    <w:rsid w:val="00546241"/>
    <w:rsid w:val="0055180A"/>
    <w:rsid w:val="00553F13"/>
    <w:rsid w:val="00562D31"/>
    <w:rsid w:val="00565D0C"/>
    <w:rsid w:val="00570E6D"/>
    <w:rsid w:val="0057200E"/>
    <w:rsid w:val="00576B25"/>
    <w:rsid w:val="00576B7D"/>
    <w:rsid w:val="00586EC5"/>
    <w:rsid w:val="00590C07"/>
    <w:rsid w:val="005943AE"/>
    <w:rsid w:val="005A4DCF"/>
    <w:rsid w:val="005A6F9E"/>
    <w:rsid w:val="005C1B78"/>
    <w:rsid w:val="005C2775"/>
    <w:rsid w:val="005C3710"/>
    <w:rsid w:val="005C391E"/>
    <w:rsid w:val="005C5757"/>
    <w:rsid w:val="005D0923"/>
    <w:rsid w:val="005D239A"/>
    <w:rsid w:val="005D2DCA"/>
    <w:rsid w:val="005D35D0"/>
    <w:rsid w:val="005E0F53"/>
    <w:rsid w:val="005E1684"/>
    <w:rsid w:val="005E2EC1"/>
    <w:rsid w:val="005E4D5F"/>
    <w:rsid w:val="005E787C"/>
    <w:rsid w:val="005E7971"/>
    <w:rsid w:val="005F4B1A"/>
    <w:rsid w:val="005F5CB8"/>
    <w:rsid w:val="005F69DF"/>
    <w:rsid w:val="005F7B2D"/>
    <w:rsid w:val="0061623D"/>
    <w:rsid w:val="00616EF5"/>
    <w:rsid w:val="00617A16"/>
    <w:rsid w:val="00617A86"/>
    <w:rsid w:val="00620C4F"/>
    <w:rsid w:val="00622AC6"/>
    <w:rsid w:val="00624BAD"/>
    <w:rsid w:val="00633346"/>
    <w:rsid w:val="00641DAB"/>
    <w:rsid w:val="00642375"/>
    <w:rsid w:val="00646104"/>
    <w:rsid w:val="00652F5A"/>
    <w:rsid w:val="006536AC"/>
    <w:rsid w:val="00654BB4"/>
    <w:rsid w:val="00655DDF"/>
    <w:rsid w:val="00656256"/>
    <w:rsid w:val="0065713E"/>
    <w:rsid w:val="0066211F"/>
    <w:rsid w:val="00664E53"/>
    <w:rsid w:val="00674127"/>
    <w:rsid w:val="00676812"/>
    <w:rsid w:val="00685717"/>
    <w:rsid w:val="006867F4"/>
    <w:rsid w:val="006929F3"/>
    <w:rsid w:val="00696251"/>
    <w:rsid w:val="006A53B6"/>
    <w:rsid w:val="006A5B7D"/>
    <w:rsid w:val="006A75F8"/>
    <w:rsid w:val="006B71E6"/>
    <w:rsid w:val="006C43E2"/>
    <w:rsid w:val="006C6342"/>
    <w:rsid w:val="006C6FFE"/>
    <w:rsid w:val="006D4F37"/>
    <w:rsid w:val="006D544E"/>
    <w:rsid w:val="006D66E3"/>
    <w:rsid w:val="006D6ADB"/>
    <w:rsid w:val="006E0C70"/>
    <w:rsid w:val="006E1E29"/>
    <w:rsid w:val="006E3A84"/>
    <w:rsid w:val="006E6F56"/>
    <w:rsid w:val="006E703B"/>
    <w:rsid w:val="006E7062"/>
    <w:rsid w:val="006F173D"/>
    <w:rsid w:val="006F2915"/>
    <w:rsid w:val="007075DC"/>
    <w:rsid w:val="0071358C"/>
    <w:rsid w:val="00723EEF"/>
    <w:rsid w:val="007247BB"/>
    <w:rsid w:val="007263A7"/>
    <w:rsid w:val="00731A89"/>
    <w:rsid w:val="00731A9F"/>
    <w:rsid w:val="007446B0"/>
    <w:rsid w:val="00750FAF"/>
    <w:rsid w:val="0075334E"/>
    <w:rsid w:val="00753EEF"/>
    <w:rsid w:val="00754510"/>
    <w:rsid w:val="007553FE"/>
    <w:rsid w:val="00760E1D"/>
    <w:rsid w:val="007661A8"/>
    <w:rsid w:val="007668D3"/>
    <w:rsid w:val="007764AC"/>
    <w:rsid w:val="00777804"/>
    <w:rsid w:val="007779C5"/>
    <w:rsid w:val="007859CE"/>
    <w:rsid w:val="00786E7F"/>
    <w:rsid w:val="00793148"/>
    <w:rsid w:val="007938F1"/>
    <w:rsid w:val="007A746D"/>
    <w:rsid w:val="007B38D0"/>
    <w:rsid w:val="007B4E7A"/>
    <w:rsid w:val="007B63FE"/>
    <w:rsid w:val="007C1D09"/>
    <w:rsid w:val="007C2DD6"/>
    <w:rsid w:val="007C3A10"/>
    <w:rsid w:val="007D0FB8"/>
    <w:rsid w:val="007D14A0"/>
    <w:rsid w:val="007D18CC"/>
    <w:rsid w:val="007F0FB1"/>
    <w:rsid w:val="007F126B"/>
    <w:rsid w:val="007F2CED"/>
    <w:rsid w:val="007F4BED"/>
    <w:rsid w:val="00800578"/>
    <w:rsid w:val="008079BB"/>
    <w:rsid w:val="008207F0"/>
    <w:rsid w:val="00822A7C"/>
    <w:rsid w:val="00823497"/>
    <w:rsid w:val="00823967"/>
    <w:rsid w:val="00824678"/>
    <w:rsid w:val="00825126"/>
    <w:rsid w:val="00825D19"/>
    <w:rsid w:val="00825D61"/>
    <w:rsid w:val="008353D1"/>
    <w:rsid w:val="00837993"/>
    <w:rsid w:val="008415C0"/>
    <w:rsid w:val="008418BA"/>
    <w:rsid w:val="00841D74"/>
    <w:rsid w:val="00845BE1"/>
    <w:rsid w:val="00847674"/>
    <w:rsid w:val="00847AB2"/>
    <w:rsid w:val="008510B5"/>
    <w:rsid w:val="00854434"/>
    <w:rsid w:val="008545BE"/>
    <w:rsid w:val="00855168"/>
    <w:rsid w:val="00861E45"/>
    <w:rsid w:val="008624CD"/>
    <w:rsid w:val="00864F5B"/>
    <w:rsid w:val="00865A33"/>
    <w:rsid w:val="008673ED"/>
    <w:rsid w:val="008716F7"/>
    <w:rsid w:val="00871CDF"/>
    <w:rsid w:val="00871D6E"/>
    <w:rsid w:val="0087349B"/>
    <w:rsid w:val="00881A9A"/>
    <w:rsid w:val="00882351"/>
    <w:rsid w:val="0088612B"/>
    <w:rsid w:val="008862A1"/>
    <w:rsid w:val="00892A26"/>
    <w:rsid w:val="00896BA9"/>
    <w:rsid w:val="008978C2"/>
    <w:rsid w:val="008A0031"/>
    <w:rsid w:val="008A283A"/>
    <w:rsid w:val="008B57D6"/>
    <w:rsid w:val="008B6869"/>
    <w:rsid w:val="008C1369"/>
    <w:rsid w:val="008C1E24"/>
    <w:rsid w:val="008C3B4F"/>
    <w:rsid w:val="008D2661"/>
    <w:rsid w:val="008D6081"/>
    <w:rsid w:val="008E0FFB"/>
    <w:rsid w:val="008E143D"/>
    <w:rsid w:val="008E7B01"/>
    <w:rsid w:val="008F77FA"/>
    <w:rsid w:val="0090188F"/>
    <w:rsid w:val="00902336"/>
    <w:rsid w:val="0090352D"/>
    <w:rsid w:val="009063AF"/>
    <w:rsid w:val="00906C86"/>
    <w:rsid w:val="00931A6F"/>
    <w:rsid w:val="00932E2B"/>
    <w:rsid w:val="00932E4C"/>
    <w:rsid w:val="0094012E"/>
    <w:rsid w:val="00943EEB"/>
    <w:rsid w:val="00945B6F"/>
    <w:rsid w:val="009476B7"/>
    <w:rsid w:val="0094772D"/>
    <w:rsid w:val="00950061"/>
    <w:rsid w:val="00952ADA"/>
    <w:rsid w:val="0095302C"/>
    <w:rsid w:val="00954323"/>
    <w:rsid w:val="00956A17"/>
    <w:rsid w:val="009571FE"/>
    <w:rsid w:val="00957970"/>
    <w:rsid w:val="00961CF7"/>
    <w:rsid w:val="009632B4"/>
    <w:rsid w:val="00970F15"/>
    <w:rsid w:val="00972DB1"/>
    <w:rsid w:val="0097460C"/>
    <w:rsid w:val="0097541B"/>
    <w:rsid w:val="00976B9A"/>
    <w:rsid w:val="00976BCB"/>
    <w:rsid w:val="009804B8"/>
    <w:rsid w:val="009807CD"/>
    <w:rsid w:val="009842A3"/>
    <w:rsid w:val="00986C73"/>
    <w:rsid w:val="009909D3"/>
    <w:rsid w:val="00992260"/>
    <w:rsid w:val="00992811"/>
    <w:rsid w:val="00995CF9"/>
    <w:rsid w:val="009A68D6"/>
    <w:rsid w:val="009B0C59"/>
    <w:rsid w:val="009B32AE"/>
    <w:rsid w:val="009B3714"/>
    <w:rsid w:val="009B4DA3"/>
    <w:rsid w:val="009B7B88"/>
    <w:rsid w:val="009C20B7"/>
    <w:rsid w:val="009C2EF2"/>
    <w:rsid w:val="009C3610"/>
    <w:rsid w:val="009C622F"/>
    <w:rsid w:val="009D2B1A"/>
    <w:rsid w:val="009D344A"/>
    <w:rsid w:val="009D3A9F"/>
    <w:rsid w:val="009F39D1"/>
    <w:rsid w:val="009F5BB6"/>
    <w:rsid w:val="009F5F16"/>
    <w:rsid w:val="00A028D8"/>
    <w:rsid w:val="00A065EB"/>
    <w:rsid w:val="00A071E0"/>
    <w:rsid w:val="00A07CE0"/>
    <w:rsid w:val="00A10996"/>
    <w:rsid w:val="00A1171B"/>
    <w:rsid w:val="00A156D3"/>
    <w:rsid w:val="00A2041E"/>
    <w:rsid w:val="00A21F65"/>
    <w:rsid w:val="00A257FA"/>
    <w:rsid w:val="00A2668D"/>
    <w:rsid w:val="00A343C6"/>
    <w:rsid w:val="00A37063"/>
    <w:rsid w:val="00A40F8D"/>
    <w:rsid w:val="00A43EFE"/>
    <w:rsid w:val="00A47555"/>
    <w:rsid w:val="00A4790C"/>
    <w:rsid w:val="00A5080A"/>
    <w:rsid w:val="00A50908"/>
    <w:rsid w:val="00A5443C"/>
    <w:rsid w:val="00A56504"/>
    <w:rsid w:val="00A574AB"/>
    <w:rsid w:val="00A605BC"/>
    <w:rsid w:val="00A6309E"/>
    <w:rsid w:val="00A65A11"/>
    <w:rsid w:val="00A67E6C"/>
    <w:rsid w:val="00A717F3"/>
    <w:rsid w:val="00A72566"/>
    <w:rsid w:val="00A72E00"/>
    <w:rsid w:val="00A764E3"/>
    <w:rsid w:val="00A82091"/>
    <w:rsid w:val="00A92727"/>
    <w:rsid w:val="00A92F9C"/>
    <w:rsid w:val="00A93729"/>
    <w:rsid w:val="00A94198"/>
    <w:rsid w:val="00A946AC"/>
    <w:rsid w:val="00A97F83"/>
    <w:rsid w:val="00AA4DF0"/>
    <w:rsid w:val="00AA7AD5"/>
    <w:rsid w:val="00AB12C7"/>
    <w:rsid w:val="00AB40F7"/>
    <w:rsid w:val="00AB75C0"/>
    <w:rsid w:val="00AC25C2"/>
    <w:rsid w:val="00AC26B5"/>
    <w:rsid w:val="00AC4D29"/>
    <w:rsid w:val="00AC667E"/>
    <w:rsid w:val="00AD627E"/>
    <w:rsid w:val="00AF0AD8"/>
    <w:rsid w:val="00AF1302"/>
    <w:rsid w:val="00B027AF"/>
    <w:rsid w:val="00B032D7"/>
    <w:rsid w:val="00B03F88"/>
    <w:rsid w:val="00B04231"/>
    <w:rsid w:val="00B04666"/>
    <w:rsid w:val="00B06398"/>
    <w:rsid w:val="00B179FA"/>
    <w:rsid w:val="00B210A0"/>
    <w:rsid w:val="00B24BC7"/>
    <w:rsid w:val="00B2546F"/>
    <w:rsid w:val="00B375B9"/>
    <w:rsid w:val="00B3767C"/>
    <w:rsid w:val="00B44AAF"/>
    <w:rsid w:val="00B47DCF"/>
    <w:rsid w:val="00B5187F"/>
    <w:rsid w:val="00B6104E"/>
    <w:rsid w:val="00B611C6"/>
    <w:rsid w:val="00B76449"/>
    <w:rsid w:val="00B86C9E"/>
    <w:rsid w:val="00BA552E"/>
    <w:rsid w:val="00BA67CA"/>
    <w:rsid w:val="00BB23AB"/>
    <w:rsid w:val="00BB3526"/>
    <w:rsid w:val="00BB3754"/>
    <w:rsid w:val="00BB66C0"/>
    <w:rsid w:val="00BB743C"/>
    <w:rsid w:val="00BC27A2"/>
    <w:rsid w:val="00BC2DB4"/>
    <w:rsid w:val="00BC351C"/>
    <w:rsid w:val="00BC4DCA"/>
    <w:rsid w:val="00BC75FE"/>
    <w:rsid w:val="00BD0C3A"/>
    <w:rsid w:val="00BD232F"/>
    <w:rsid w:val="00BD4FD4"/>
    <w:rsid w:val="00BD6431"/>
    <w:rsid w:val="00BE2E9F"/>
    <w:rsid w:val="00BE55C7"/>
    <w:rsid w:val="00BE6990"/>
    <w:rsid w:val="00BF31FA"/>
    <w:rsid w:val="00BF53FB"/>
    <w:rsid w:val="00C0531A"/>
    <w:rsid w:val="00C133C4"/>
    <w:rsid w:val="00C15D8C"/>
    <w:rsid w:val="00C211AD"/>
    <w:rsid w:val="00C21895"/>
    <w:rsid w:val="00C250E5"/>
    <w:rsid w:val="00C312F6"/>
    <w:rsid w:val="00C46E6C"/>
    <w:rsid w:val="00C478E9"/>
    <w:rsid w:val="00C50D27"/>
    <w:rsid w:val="00C55520"/>
    <w:rsid w:val="00C5618D"/>
    <w:rsid w:val="00C569E4"/>
    <w:rsid w:val="00C62F66"/>
    <w:rsid w:val="00C62FE0"/>
    <w:rsid w:val="00C759FF"/>
    <w:rsid w:val="00C7680E"/>
    <w:rsid w:val="00C768B3"/>
    <w:rsid w:val="00C80ED3"/>
    <w:rsid w:val="00C8680A"/>
    <w:rsid w:val="00C9091E"/>
    <w:rsid w:val="00C91DC6"/>
    <w:rsid w:val="00C9363C"/>
    <w:rsid w:val="00C96D14"/>
    <w:rsid w:val="00CA4934"/>
    <w:rsid w:val="00CA63DC"/>
    <w:rsid w:val="00CB002F"/>
    <w:rsid w:val="00CB181D"/>
    <w:rsid w:val="00CB2C82"/>
    <w:rsid w:val="00CB53AC"/>
    <w:rsid w:val="00CB6E09"/>
    <w:rsid w:val="00CC047D"/>
    <w:rsid w:val="00CC245E"/>
    <w:rsid w:val="00CC3298"/>
    <w:rsid w:val="00CC5207"/>
    <w:rsid w:val="00CD0230"/>
    <w:rsid w:val="00CD11EC"/>
    <w:rsid w:val="00CD1AFF"/>
    <w:rsid w:val="00CD5E0D"/>
    <w:rsid w:val="00CD5E1D"/>
    <w:rsid w:val="00CD6744"/>
    <w:rsid w:val="00CE1EC7"/>
    <w:rsid w:val="00CF1725"/>
    <w:rsid w:val="00CF2A51"/>
    <w:rsid w:val="00CF2D71"/>
    <w:rsid w:val="00CF55F5"/>
    <w:rsid w:val="00CF7198"/>
    <w:rsid w:val="00D03043"/>
    <w:rsid w:val="00D0327B"/>
    <w:rsid w:val="00D10E6E"/>
    <w:rsid w:val="00D12847"/>
    <w:rsid w:val="00D13DA6"/>
    <w:rsid w:val="00D2035C"/>
    <w:rsid w:val="00D20450"/>
    <w:rsid w:val="00D20608"/>
    <w:rsid w:val="00D25085"/>
    <w:rsid w:val="00D25B7B"/>
    <w:rsid w:val="00D33483"/>
    <w:rsid w:val="00D3363A"/>
    <w:rsid w:val="00D415C9"/>
    <w:rsid w:val="00D47003"/>
    <w:rsid w:val="00D52592"/>
    <w:rsid w:val="00D55ACB"/>
    <w:rsid w:val="00D55F6C"/>
    <w:rsid w:val="00D60E82"/>
    <w:rsid w:val="00D71542"/>
    <w:rsid w:val="00D759F5"/>
    <w:rsid w:val="00D821A5"/>
    <w:rsid w:val="00D8350E"/>
    <w:rsid w:val="00D84BB8"/>
    <w:rsid w:val="00D86CA6"/>
    <w:rsid w:val="00D902F5"/>
    <w:rsid w:val="00D95125"/>
    <w:rsid w:val="00DA09B0"/>
    <w:rsid w:val="00DA1CA9"/>
    <w:rsid w:val="00DA7358"/>
    <w:rsid w:val="00DB0CC7"/>
    <w:rsid w:val="00DB1826"/>
    <w:rsid w:val="00DB2DC5"/>
    <w:rsid w:val="00DB3805"/>
    <w:rsid w:val="00DC0ACB"/>
    <w:rsid w:val="00DC0E5C"/>
    <w:rsid w:val="00DC52B1"/>
    <w:rsid w:val="00DC5B9C"/>
    <w:rsid w:val="00DD267D"/>
    <w:rsid w:val="00DD5D5D"/>
    <w:rsid w:val="00DD6E1F"/>
    <w:rsid w:val="00DD7868"/>
    <w:rsid w:val="00DE526C"/>
    <w:rsid w:val="00DE65CC"/>
    <w:rsid w:val="00DE66CE"/>
    <w:rsid w:val="00DF19F9"/>
    <w:rsid w:val="00DF24AB"/>
    <w:rsid w:val="00DF3E78"/>
    <w:rsid w:val="00DF4C5E"/>
    <w:rsid w:val="00DF7487"/>
    <w:rsid w:val="00E00DCF"/>
    <w:rsid w:val="00E0152A"/>
    <w:rsid w:val="00E02E97"/>
    <w:rsid w:val="00E05270"/>
    <w:rsid w:val="00E06270"/>
    <w:rsid w:val="00E140F1"/>
    <w:rsid w:val="00E3089A"/>
    <w:rsid w:val="00E33DFD"/>
    <w:rsid w:val="00E412F0"/>
    <w:rsid w:val="00E42BB7"/>
    <w:rsid w:val="00E45575"/>
    <w:rsid w:val="00E47658"/>
    <w:rsid w:val="00E51CC4"/>
    <w:rsid w:val="00E555EE"/>
    <w:rsid w:val="00E557E3"/>
    <w:rsid w:val="00E56AD8"/>
    <w:rsid w:val="00E570F1"/>
    <w:rsid w:val="00E60A41"/>
    <w:rsid w:val="00E61122"/>
    <w:rsid w:val="00E630D1"/>
    <w:rsid w:val="00E63195"/>
    <w:rsid w:val="00E637A2"/>
    <w:rsid w:val="00E67C26"/>
    <w:rsid w:val="00E8017A"/>
    <w:rsid w:val="00E80442"/>
    <w:rsid w:val="00E80C64"/>
    <w:rsid w:val="00E83A9F"/>
    <w:rsid w:val="00E87581"/>
    <w:rsid w:val="00E943BE"/>
    <w:rsid w:val="00E94D00"/>
    <w:rsid w:val="00E95F00"/>
    <w:rsid w:val="00E96D6D"/>
    <w:rsid w:val="00E96E46"/>
    <w:rsid w:val="00E97780"/>
    <w:rsid w:val="00EA3DED"/>
    <w:rsid w:val="00EA68FC"/>
    <w:rsid w:val="00EB4A82"/>
    <w:rsid w:val="00EB7CC5"/>
    <w:rsid w:val="00ED16B9"/>
    <w:rsid w:val="00ED341B"/>
    <w:rsid w:val="00ED34C6"/>
    <w:rsid w:val="00ED3A96"/>
    <w:rsid w:val="00ED77A4"/>
    <w:rsid w:val="00EE23A7"/>
    <w:rsid w:val="00EE7669"/>
    <w:rsid w:val="00EE76DF"/>
    <w:rsid w:val="00EF3911"/>
    <w:rsid w:val="00EF5579"/>
    <w:rsid w:val="00EF69C6"/>
    <w:rsid w:val="00F00655"/>
    <w:rsid w:val="00F02558"/>
    <w:rsid w:val="00F0390F"/>
    <w:rsid w:val="00F03DEF"/>
    <w:rsid w:val="00F04244"/>
    <w:rsid w:val="00F058F5"/>
    <w:rsid w:val="00F11362"/>
    <w:rsid w:val="00F13BCB"/>
    <w:rsid w:val="00F16CF4"/>
    <w:rsid w:val="00F252BE"/>
    <w:rsid w:val="00F26623"/>
    <w:rsid w:val="00F32CBA"/>
    <w:rsid w:val="00F35B93"/>
    <w:rsid w:val="00F37B98"/>
    <w:rsid w:val="00F43495"/>
    <w:rsid w:val="00F50956"/>
    <w:rsid w:val="00F53675"/>
    <w:rsid w:val="00F54BF5"/>
    <w:rsid w:val="00F5574E"/>
    <w:rsid w:val="00F56983"/>
    <w:rsid w:val="00F57647"/>
    <w:rsid w:val="00F64D92"/>
    <w:rsid w:val="00F65F7A"/>
    <w:rsid w:val="00F7123D"/>
    <w:rsid w:val="00F73C93"/>
    <w:rsid w:val="00F77634"/>
    <w:rsid w:val="00F80EC2"/>
    <w:rsid w:val="00F83853"/>
    <w:rsid w:val="00F838F8"/>
    <w:rsid w:val="00F8464A"/>
    <w:rsid w:val="00F87368"/>
    <w:rsid w:val="00F92A0B"/>
    <w:rsid w:val="00F92CA8"/>
    <w:rsid w:val="00F92F7A"/>
    <w:rsid w:val="00F939E4"/>
    <w:rsid w:val="00F953A4"/>
    <w:rsid w:val="00FA46DA"/>
    <w:rsid w:val="00FA72C5"/>
    <w:rsid w:val="00FB7C64"/>
    <w:rsid w:val="00FC3C43"/>
    <w:rsid w:val="00FC42B4"/>
    <w:rsid w:val="00FC7648"/>
    <w:rsid w:val="00FD05FF"/>
    <w:rsid w:val="00FD40DE"/>
    <w:rsid w:val="00FD4EE2"/>
    <w:rsid w:val="00FD5601"/>
    <w:rsid w:val="00FE0E03"/>
    <w:rsid w:val="00FE210C"/>
    <w:rsid w:val="00FE5135"/>
    <w:rsid w:val="00FE7AFD"/>
    <w:rsid w:val="00FF1974"/>
    <w:rsid w:val="00FF38DB"/>
    <w:rsid w:val="00FF431C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EC79C"/>
  <w15:docId w15:val="{6F6FD3BF-C15C-4DBA-9D35-172BD986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AF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23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23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23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2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230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023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0230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0230"/>
    <w:rPr>
      <w:rFonts w:ascii="Arial" w:hAnsi="Arial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B44AAF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752C9"/>
    <w:rPr>
      <w:lang w:eastAsia="en-US"/>
    </w:rPr>
  </w:style>
  <w:style w:type="paragraph" w:styleId="ListParagraph">
    <w:name w:val="List Paragraph"/>
    <w:basedOn w:val="Normal"/>
    <w:uiPriority w:val="34"/>
    <w:qFormat/>
    <w:rsid w:val="00CC3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91E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1E"/>
    <w:rPr>
      <w:rFonts w:ascii="Arial" w:eastAsia="Times New Roman" w:hAnsi="Arial"/>
    </w:rPr>
  </w:style>
  <w:style w:type="paragraph" w:customStyle="1" w:styleId="VicWaterHeading2">
    <w:name w:val="VicWater Heading 2"/>
    <w:next w:val="Normal"/>
    <w:qFormat/>
    <w:rsid w:val="00046FE9"/>
    <w:pPr>
      <w:keepNext/>
      <w:spacing w:line="280" w:lineRule="atLeast"/>
      <w:jc w:val="both"/>
      <w:outlineLvl w:val="1"/>
    </w:pPr>
    <w:rPr>
      <w:rFonts w:ascii="Franklin Gothic Demi" w:eastAsia="Times New Roman" w:hAnsi="Franklin Gothic Demi" w:cs="Arial"/>
      <w:bCs/>
      <w:iCs/>
      <w:sz w:val="24"/>
      <w:szCs w:val="28"/>
      <w:lang w:eastAsia="en-US"/>
    </w:rPr>
  </w:style>
  <w:style w:type="paragraph" w:customStyle="1" w:styleId="VicWaterTitle">
    <w:name w:val="VicWater Title"/>
    <w:next w:val="Normal"/>
    <w:qFormat/>
    <w:rsid w:val="00046FE9"/>
    <w:pPr>
      <w:jc w:val="center"/>
    </w:pPr>
    <w:rPr>
      <w:rFonts w:ascii="Franklin Gothic Demi" w:eastAsia="Times New Roman" w:hAnsi="Franklin Gothic Demi" w:cs="Arial"/>
      <w:bCs/>
      <w:kern w:val="28"/>
      <w:sz w:val="36"/>
      <w:szCs w:val="36"/>
      <w:lang w:eastAsia="en-US"/>
    </w:rPr>
  </w:style>
  <w:style w:type="paragraph" w:customStyle="1" w:styleId="VicWaterListBullet">
    <w:name w:val="VicWater List Bullet"/>
    <w:qFormat/>
    <w:rsid w:val="00046FE9"/>
    <w:pPr>
      <w:numPr>
        <w:numId w:val="1"/>
      </w:numPr>
      <w:spacing w:after="120" w:line="280" w:lineRule="atLeast"/>
      <w:jc w:val="both"/>
    </w:pPr>
    <w:rPr>
      <w:rFonts w:ascii="Franklin Gothic Book" w:eastAsia="Times New Roman" w:hAnsi="Franklin Gothic Book"/>
      <w:bCs/>
      <w:szCs w:val="20"/>
      <w:lang w:eastAsia="en-US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paragraph" w:customStyle="1" w:styleId="VicWaterHeading12">
    <w:name w:val="VicWater Heading 12"/>
    <w:next w:val="Normal"/>
    <w:rsid w:val="00046FE9"/>
    <w:pPr>
      <w:spacing w:line="280" w:lineRule="atLeast"/>
      <w:jc w:val="both"/>
    </w:pPr>
    <w:rPr>
      <w:rFonts w:ascii="Franklin Gothic Demi" w:eastAsia="Times New Roman" w:hAnsi="Franklin Gothic Demi" w:cs="Arial"/>
      <w:bCs/>
      <w:kern w:val="28"/>
      <w:sz w:val="28"/>
      <w:szCs w:val="28"/>
      <w:lang w:eastAsia="en-US"/>
    </w:rPr>
  </w:style>
  <w:style w:type="paragraph" w:customStyle="1" w:styleId="VicWaterText3">
    <w:name w:val="VicWater Text3"/>
    <w:basedOn w:val="Normal"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character" w:customStyle="1" w:styleId="VicWaterTextChar">
    <w:name w:val="VicWater Text Char"/>
    <w:link w:val="VicWaterText"/>
    <w:uiPriority w:val="99"/>
    <w:locked/>
    <w:rsid w:val="00046FE9"/>
    <w:rPr>
      <w:rFonts w:ascii="Franklin Gothic Book" w:eastAsia="Times New Roman" w:hAnsi="Franklin Gothic Book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F4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locked/>
    <w:rsid w:val="00A9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09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8092E"/>
  </w:style>
  <w:style w:type="character" w:customStyle="1" w:styleId="eop">
    <w:name w:val="eop"/>
    <w:basedOn w:val="DefaultParagraphFont"/>
    <w:rsid w:val="0018092E"/>
  </w:style>
  <w:style w:type="character" w:styleId="UnresolvedMention">
    <w:name w:val="Unresolved Mention"/>
    <w:basedOn w:val="DefaultParagraphFont"/>
    <w:uiPriority w:val="99"/>
    <w:semiHidden/>
    <w:unhideWhenUsed/>
    <w:rsid w:val="009A6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F5FA6DD843645A5FC58992188EF76" ma:contentTypeVersion="13" ma:contentTypeDescription="Create a new document." ma:contentTypeScope="" ma:versionID="0450b13353b28c746fad74f9d98d9e58">
  <xsd:schema xmlns:xsd="http://www.w3.org/2001/XMLSchema" xmlns:xs="http://www.w3.org/2001/XMLSchema" xmlns:p="http://schemas.microsoft.com/office/2006/metadata/properties" xmlns:ns3="83a79780-4f87-4e6f-a98f-532036c8064d" xmlns:ns4="aedadcc5-2a27-40aa-b163-8697bc5dc48f" targetNamespace="http://schemas.microsoft.com/office/2006/metadata/properties" ma:root="true" ma:fieldsID="78c6cecc7072fa0d584a887d6ae56bde" ns3:_="" ns4:_="">
    <xsd:import namespace="83a79780-4f87-4e6f-a98f-532036c8064d"/>
    <xsd:import namespace="aedadcc5-2a27-40aa-b163-8697bc5dc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79780-4f87-4e6f-a98f-532036c80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adcc5-2a27-40aa-b163-8697bc5dc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A461E95F621044FE902CEC81E4A8AE6B" version="1.0.0">
  <systemFields>
    <field name="Objective-Id">
      <value order="0">A21598407</value>
    </field>
    <field name="Objective-Title">
      <value order="0">IWA Governance SIG Meeting - Agenda  17 November 2022</value>
    </field>
    <field name="Objective-Description">
      <value order="0"/>
    </field>
    <field name="Objective-CreationStamp">
      <value order="0">2022-05-03T04:33:47Z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2022-10-27T03:24:03Z</value>
    </field>
    <field name="Objective-Owner">
      <value order="0">Robyn Gaeth</value>
    </field>
    <field name="Objective-Path">
      <value order="0">Objective Global Folder:Corporate:Committees:Not Convened By Barwon Water:IWA Governance Special Interest Group:Meetings - IWA Governance Special Interest Group:IWA SIG Mtg 17. November 2022</value>
    </field>
    <field name="Objective-Parent">
      <value order="0">IWA SIG Mtg 17. November 2022</value>
    </field>
    <field name="Objective-State">
      <value order="0">Being Edited</value>
    </field>
    <field name="Objective-VersionId">
      <value order="0">vA24745870</value>
    </field>
    <field name="Objective-Version">
      <value order="0">1.6</value>
    </field>
    <field name="Objective-VersionNumber">
      <value order="0">7</value>
    </field>
    <field name="Objective-VersionComment">
      <value order="0"/>
    </field>
    <field name="Objective-FileNumber">
      <value order="0">F081663</value>
    </field>
    <field name="Objective-Classification">
      <value order="0"/>
    </field>
    <field name="Objective-Caveats">
      <value order="0"/>
    </field>
  </systemFields>
  <catalogues>
    <catalogue name="BW Document Type Catalogue" type="type" ori="id:cA110">
      <field name="Objective-Owning Group">
        <value order="0">General Manager, Company Secretary and Compliance</value>
      </field>
      <field name="Objective-Document Type">
        <value order="0"/>
      </field>
      <field name="Objective-Author">
        <value order="0"/>
      </field>
      <field name="Objective-External Author">
        <value order="0"/>
      </field>
      <field name="Objective-Installation">
        <value order="0"/>
      </field>
      <field name="Objective-Account">
        <value order="0"/>
      </field>
      <field name="Objective-Customer">
        <value order="0"/>
      </field>
      <field name="Objective-Internal Reference">
        <value order="0"/>
      </field>
      <field name="Objective-External Reference">
        <value order="0"/>
      </field>
      <field name="Objective-Document Date">
        <value order="0"/>
      </field>
      <field name="Objective-Approvers List">
        <value order="0"/>
      </field>
      <field name="Objective-Upload Status">
        <value order="0"/>
      </field>
      <field name="Objective-Connect Creator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39B3E-859B-4389-A734-79AB9968160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E80C45F-EFEA-48EC-82C6-D6D4547C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79780-4f87-4e6f-a98f-532036c8064d"/>
    <ds:schemaRef ds:uri="aedadcc5-2a27-40aa-b163-8697bc5dc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8A796-3B37-42EA-A3E5-4FC41A75B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461E95F621044FE902CEC81E4A8AE6B"/>
  </ds:schemaRefs>
</ds:datastoreItem>
</file>

<file path=customXml/itemProps5.xml><?xml version="1.0" encoding="utf-8"?>
<ds:datastoreItem xmlns:ds="http://schemas.openxmlformats.org/officeDocument/2006/customXml" ds:itemID="{012A953A-4359-4152-BA33-597A3842719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740be92-9a7a-42f1-af5c-0fd11202bb4c}" enabled="1" method="Standar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Goulburn-Murray Water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chammond</dc:creator>
  <cp:lastModifiedBy>Robyn Gaeth</cp:lastModifiedBy>
  <cp:revision>5</cp:revision>
  <cp:lastPrinted>2022-11-14T23:42:00Z</cp:lastPrinted>
  <dcterms:created xsi:type="dcterms:W3CDTF">2024-10-31T06:12:00Z</dcterms:created>
  <dcterms:modified xsi:type="dcterms:W3CDTF">2024-10-31T06:31:00Z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0x010100F16F5FA6DD843645A5FC58992188EF76</vt:lpwstr>
  </property>
  <property fmtid="{D5CDD505-2E9C-101B-9397-08002B2CF9AE}" pid="3" name="Objective-Id">
    <vt:lpwstr>A21598407</vt:lpwstr>
  </property>
  <property fmtid="{D5CDD505-2E9C-101B-9397-08002B2CF9AE}" pid="4" name="Objective-Title">
    <vt:lpwstr>IWA Governance SIG Meeting - Agenda  17 November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2022-05-03T04:33:47Z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2022-10-27T03:24:03Z</vt:filetime>
  </property>
  <property fmtid="{D5CDD505-2E9C-101B-9397-08002B2CF9AE}" pid="11" name="Objective-Owner">
    <vt:lpwstr>Robyn Gaeth</vt:lpwstr>
  </property>
  <property fmtid="{D5CDD505-2E9C-101B-9397-08002B2CF9AE}" pid="12" name="Objective-Path">
    <vt:lpwstr>Objective Global Folder:Corporate:Committees:Not Convened By Barwon Water:IWA Governance Special Interest Group:Meetings - IWA Governance Special Interest Group:IWA SIG Mtg 17. November 2022</vt:lpwstr>
  </property>
  <property fmtid="{D5CDD505-2E9C-101B-9397-08002B2CF9AE}" pid="13" name="Objective-Parent">
    <vt:lpwstr>IWA SIG Mtg 17. November 2022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vA24745870</vt:lpwstr>
  </property>
  <property fmtid="{D5CDD505-2E9C-101B-9397-08002B2CF9AE}" pid="16" name="Objective-Version">
    <vt:lpwstr>1.6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F081663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ing Group">
    <vt:lpwstr>General Manager, Company Secretary and Compliance</vt:lpwstr>
  </property>
  <property fmtid="{D5CDD505-2E9C-101B-9397-08002B2CF9AE}" pid="23" name="Objective-Document Type">
    <vt:lpwstr/>
  </property>
  <property fmtid="{D5CDD505-2E9C-101B-9397-08002B2CF9AE}" pid="24" name="Objective-Author">
    <vt:lpwstr/>
  </property>
  <property fmtid="{D5CDD505-2E9C-101B-9397-08002B2CF9AE}" pid="25" name="Objective-External Author">
    <vt:lpwstr/>
  </property>
  <property fmtid="{D5CDD505-2E9C-101B-9397-08002B2CF9AE}" pid="26" name="Objective-Installation">
    <vt:lpwstr/>
  </property>
  <property fmtid="{D5CDD505-2E9C-101B-9397-08002B2CF9AE}" pid="27" name="Objective-Account">
    <vt:lpwstr/>
  </property>
  <property fmtid="{D5CDD505-2E9C-101B-9397-08002B2CF9AE}" pid="28" name="Objective-Customer">
    <vt:lpwstr/>
  </property>
  <property fmtid="{D5CDD505-2E9C-101B-9397-08002B2CF9AE}" pid="29" name="Objective-Internal Reference">
    <vt:lpwstr/>
  </property>
  <property fmtid="{D5CDD505-2E9C-101B-9397-08002B2CF9AE}" pid="30" name="Objective-External Reference">
    <vt:lpwstr/>
  </property>
  <property fmtid="{D5CDD505-2E9C-101B-9397-08002B2CF9AE}" pid="31" name="Objective-Document Date">
    <vt:lpwstr/>
  </property>
  <property fmtid="{D5CDD505-2E9C-101B-9397-08002B2CF9AE}" pid="32" name="Objective-Approvers List">
    <vt:lpwstr/>
  </property>
  <property fmtid="{D5CDD505-2E9C-101B-9397-08002B2CF9AE}" pid="33" name="Objective-Upload Status">
    <vt:lpwstr/>
  </property>
  <property fmtid="{D5CDD505-2E9C-101B-9397-08002B2CF9AE}" pid="34" name="Objective-Connect Creator">
    <vt:lpwstr/>
  </property>
  <property fmtid="{D5CDD505-2E9C-101B-9397-08002B2CF9AE}" pid="35" name="ClassificationContentMarkingHeaderShapeIds">
    <vt:lpwstr>402af64b,4805bf36,6694bb62</vt:lpwstr>
  </property>
  <property fmtid="{D5CDD505-2E9C-101B-9397-08002B2CF9AE}" pid="36" name="ClassificationContentMarkingHeaderFontProps">
    <vt:lpwstr>#ff0000,14,Calibri</vt:lpwstr>
  </property>
  <property fmtid="{D5CDD505-2E9C-101B-9397-08002B2CF9AE}" pid="37" name="ClassificationContentMarkingHeaderText">
    <vt:lpwstr>OFFICIAL</vt:lpwstr>
  </property>
  <property fmtid="{D5CDD505-2E9C-101B-9397-08002B2CF9AE}" pid="38" name="ClassificationContentMarkingFooterShapeIds">
    <vt:lpwstr>4111eac,5e068f56,2014bb1a</vt:lpwstr>
  </property>
  <property fmtid="{D5CDD505-2E9C-101B-9397-08002B2CF9AE}" pid="39" name="ClassificationContentMarkingFooterFontProps">
    <vt:lpwstr>#ff0000,14,Calibri</vt:lpwstr>
  </property>
  <property fmtid="{D5CDD505-2E9C-101B-9397-08002B2CF9AE}" pid="40" name="ClassificationContentMarkingFooterText">
    <vt:lpwstr>OFFICIAL</vt:lpwstr>
  </property>
</Properties>
</file>