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2F5A" w:rsidR="008B6869" w:rsidP="00EC25D8" w:rsidRDefault="008A283A" w14:paraId="62682232" w14:textId="4B7E9367">
      <w:pPr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652F5A">
        <w:rPr>
          <w:rFonts w:cs="Arial"/>
          <w:b/>
          <w:bCs/>
          <w:sz w:val="24"/>
          <w:szCs w:val="24"/>
        </w:rPr>
        <w:t>SIG Purpose</w:t>
      </w:r>
      <w:r w:rsidRPr="00652F5A" w:rsidR="0038615B">
        <w:rPr>
          <w:rFonts w:cs="Arial"/>
          <w:b/>
          <w:bCs/>
          <w:sz w:val="24"/>
          <w:szCs w:val="24"/>
        </w:rPr>
        <w:t xml:space="preserve"> </w:t>
      </w:r>
    </w:p>
    <w:p w:rsidRPr="00652F5A" w:rsidR="008A283A" w:rsidP="00EC25D8" w:rsidRDefault="008B6869" w14:paraId="55386111" w14:textId="4FF4CD80">
      <w:pPr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652F5A">
        <w:rPr>
          <w:rFonts w:cs="Arial"/>
          <w:sz w:val="24"/>
          <w:szCs w:val="24"/>
        </w:rPr>
        <w:t>To provide a forum for sharing information, networking and professional development on governance issues, trends and best practice in the Victorian water industry.</w:t>
      </w:r>
    </w:p>
    <w:p w:rsidRPr="00CD6744" w:rsidR="002D2549" w:rsidP="00EC25D8" w:rsidRDefault="002D2549" w14:paraId="4E7CC94D" w14:textId="24437D92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sz w:val="24"/>
          <w:szCs w:val="24"/>
        </w:rPr>
      </w:pPr>
    </w:p>
    <w:p w:rsidRPr="00892A26" w:rsidR="00892A26" w:rsidP="00EC25D8" w:rsidRDefault="000004D5" w14:paraId="6ACE44E0" w14:textId="412C4F37">
      <w:pPr>
        <w:rPr>
          <w:rFonts w:cs="Arial"/>
          <w:color w:val="252424"/>
          <w:sz w:val="24"/>
          <w:szCs w:val="24"/>
          <w:lang w:val="en-US"/>
        </w:rPr>
      </w:pPr>
      <w:r w:rsidRPr="00CD6744">
        <w:rPr>
          <w:rFonts w:cs="Arial"/>
          <w:b/>
          <w:bCs/>
          <w:sz w:val="24"/>
          <w:szCs w:val="24"/>
        </w:rPr>
        <w:t xml:space="preserve">VENUE: </w:t>
      </w:r>
      <w:r w:rsidR="00126A5D">
        <w:rPr>
          <w:rFonts w:cs="Arial"/>
          <w:b/>
          <w:bCs/>
          <w:sz w:val="24"/>
          <w:szCs w:val="24"/>
        </w:rPr>
        <w:t>Novotel</w:t>
      </w:r>
      <w:r w:rsidR="008A4341">
        <w:rPr>
          <w:rFonts w:cs="Arial"/>
          <w:b/>
          <w:bCs/>
          <w:sz w:val="24"/>
          <w:szCs w:val="24"/>
        </w:rPr>
        <w:t xml:space="preserve"> Geelong </w:t>
      </w:r>
    </w:p>
    <w:p w:rsidR="00BD232F" w:rsidP="00EC25D8" w:rsidRDefault="006A695E" w14:paraId="479F0122" w14:textId="3DF817F7">
      <w:pPr>
        <w:tabs>
          <w:tab w:val="left" w:pos="355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tbl>
      <w:tblPr>
        <w:tblStyle w:val="TableGrid"/>
        <w:tblW w:w="10422" w:type="dxa"/>
        <w:jc w:val="center"/>
        <w:tblLook w:val="04A0" w:firstRow="1" w:lastRow="0" w:firstColumn="1" w:lastColumn="0" w:noHBand="0" w:noVBand="1"/>
      </w:tblPr>
      <w:tblGrid>
        <w:gridCol w:w="1271"/>
        <w:gridCol w:w="4961"/>
        <w:gridCol w:w="2835"/>
        <w:gridCol w:w="1355"/>
      </w:tblGrid>
      <w:tr w:rsidRPr="00B86AA5" w:rsidR="00A10996" w:rsidTr="126EA5B6" w14:paraId="765AFB5A" w14:textId="77777777">
        <w:trPr>
          <w:trHeight w:val="323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465420" w:rsidR="00A10996" w:rsidP="00EC25D8" w:rsidRDefault="00A10996" w14:paraId="3E668156" w14:textId="35117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>Time</w:t>
            </w:r>
          </w:p>
        </w:tc>
        <w:tc>
          <w:tcPr>
            <w:tcW w:w="4961" w:type="dxa"/>
            <w:shd w:val="clear" w:color="auto" w:fill="D9D9D9" w:themeFill="background1" w:themeFillShade="D9"/>
            <w:tcMar/>
          </w:tcPr>
          <w:p w:rsidRPr="00465420" w:rsidR="00A10996" w:rsidP="00EC25D8" w:rsidRDefault="00A10996" w14:paraId="7D7C9C1A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>Agenda Item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465420" w:rsidR="00A10996" w:rsidP="00EC25D8" w:rsidRDefault="00A10996" w14:paraId="307D85CF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>Responsible</w:t>
            </w:r>
          </w:p>
        </w:tc>
        <w:tc>
          <w:tcPr>
            <w:tcW w:w="1355" w:type="dxa"/>
            <w:shd w:val="clear" w:color="auto" w:fill="D9D9D9" w:themeFill="background1" w:themeFillShade="D9"/>
            <w:tcMar/>
          </w:tcPr>
          <w:p w:rsidRPr="00465420" w:rsidR="00A10996" w:rsidP="00EC25D8" w:rsidRDefault="00A10996" w14:paraId="5A83337C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>Category</w:t>
            </w:r>
          </w:p>
        </w:tc>
      </w:tr>
      <w:tr w:rsidRPr="00B86AA5" w:rsidR="008A4341" w:rsidTr="126EA5B6" w14:paraId="274141BA" w14:textId="77777777">
        <w:trPr>
          <w:trHeight w:val="323"/>
        </w:trPr>
        <w:tc>
          <w:tcPr>
            <w:tcW w:w="1271" w:type="dxa"/>
            <w:shd w:val="clear" w:color="auto" w:fill="D6E3BC" w:themeFill="accent3" w:themeFillTint="66"/>
            <w:tcMar/>
          </w:tcPr>
          <w:p w:rsidRPr="00465420" w:rsidR="008A4341" w:rsidP="7EA2AECB" w:rsidRDefault="008A4341" w14:paraId="125DB594" w14:textId="0A4B4FC1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 w:val="1"/>
                <w:bCs w:val="1"/>
                <w:color w:val="4F6228" w:themeColor="accent3" w:themeTint="FF" w:themeShade="80"/>
              </w:rPr>
            </w:pPr>
            <w:r w:rsidRPr="7EA2AECB" w:rsidR="008A4341">
              <w:rPr>
                <w:rFonts w:cs="Arial"/>
                <w:b w:val="1"/>
                <w:bCs w:val="1"/>
                <w:color w:val="4F6228" w:themeColor="accent3" w:themeTint="FF" w:themeShade="80"/>
              </w:rPr>
              <w:t>9.30am</w:t>
            </w:r>
          </w:p>
        </w:tc>
        <w:tc>
          <w:tcPr>
            <w:tcW w:w="9151" w:type="dxa"/>
            <w:gridSpan w:val="3"/>
            <w:shd w:val="clear" w:color="auto" w:fill="D6E3BC" w:themeFill="accent3" w:themeFillTint="66"/>
            <w:tcMar/>
          </w:tcPr>
          <w:p w:rsidRPr="00465420" w:rsidR="008A4341" w:rsidP="7EA2AECB" w:rsidRDefault="008A4341" w14:paraId="1B65B0ED" w14:textId="62816D54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 w:val="1"/>
                <w:bCs w:val="1"/>
                <w:color w:val="4F6228" w:themeColor="accent3" w:themeTint="FF" w:themeShade="80"/>
              </w:rPr>
            </w:pPr>
            <w:r w:rsidRPr="7EA2AECB" w:rsidR="008A4341">
              <w:rPr>
                <w:rFonts w:cs="Arial"/>
                <w:b w:val="1"/>
                <w:bCs w:val="1"/>
                <w:color w:val="4F6228" w:themeColor="accent3" w:themeTint="FF" w:themeShade="80"/>
              </w:rPr>
              <w:t>Arrival tea/coffee</w:t>
            </w:r>
          </w:p>
        </w:tc>
      </w:tr>
      <w:tr w:rsidRPr="00B86AA5" w:rsidR="00A10996" w:rsidTr="126EA5B6" w14:paraId="777234E9" w14:textId="77777777">
        <w:trPr>
          <w:trHeight w:val="555"/>
        </w:trPr>
        <w:tc>
          <w:tcPr>
            <w:tcW w:w="1271" w:type="dxa"/>
            <w:tcMar/>
          </w:tcPr>
          <w:p w:rsidRPr="00465420" w:rsidR="00A10996" w:rsidP="00EC25D8" w:rsidRDefault="00FC0701" w14:paraId="2F7702F3" w14:textId="55D32AE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Pr="00465420" w:rsidR="00B32F20">
              <w:rPr>
                <w:rFonts w:cs="Arial"/>
                <w:bCs/>
              </w:rPr>
              <w:t>.00</w:t>
            </w:r>
            <w:r w:rsidRPr="00465420" w:rsidR="00A10996">
              <w:rPr>
                <w:rFonts w:cs="Arial"/>
                <w:bCs/>
              </w:rPr>
              <w:t xml:space="preserve"> am</w:t>
            </w:r>
          </w:p>
        </w:tc>
        <w:tc>
          <w:tcPr>
            <w:tcW w:w="4961" w:type="dxa"/>
            <w:tcMar/>
          </w:tcPr>
          <w:p w:rsidRPr="00465420" w:rsidR="00A10996" w:rsidP="00EC25D8" w:rsidRDefault="00A10996" w14:paraId="03B90324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465420">
              <w:rPr>
                <w:rFonts w:cs="Arial"/>
                <w:b/>
                <w:bCs/>
              </w:rPr>
              <w:t xml:space="preserve">Welcome </w:t>
            </w:r>
          </w:p>
          <w:p w:rsidRPr="00465420" w:rsidR="007F1E4B" w:rsidP="00EC25D8" w:rsidRDefault="00A10996" w14:paraId="1863E258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>Acknowledgement of country</w:t>
            </w:r>
          </w:p>
          <w:p w:rsidRPr="00465420" w:rsidR="007F1E4B" w:rsidP="00EC25D8" w:rsidRDefault="007F1E4B" w14:paraId="19BCCCBF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>Apologies</w:t>
            </w:r>
          </w:p>
          <w:p w:rsidRPr="00465420" w:rsidR="007F1E4B" w:rsidP="00EC25D8" w:rsidRDefault="00A10996" w14:paraId="7855833E" w14:textId="7777777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465420">
              <w:rPr>
                <w:rFonts w:cs="Arial"/>
                <w:bCs/>
              </w:rPr>
              <w:t xml:space="preserve">Agenda overview </w:t>
            </w:r>
          </w:p>
          <w:p w:rsidRPr="00465420" w:rsidR="007F1E4B" w:rsidP="7EA2AECB" w:rsidRDefault="00A10996" w14:paraId="3E4FBF0D" w14:textId="7D977592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7EA2AECB" w:rsidR="00A10996">
              <w:rPr>
                <w:rFonts w:cs="Arial"/>
              </w:rPr>
              <w:t>Previous</w:t>
            </w:r>
            <w:r w:rsidRPr="7EA2AECB" w:rsidR="00A10996">
              <w:rPr>
                <w:rFonts w:cs="Arial"/>
              </w:rPr>
              <w:t xml:space="preserve"> minutes</w:t>
            </w:r>
            <w:r w:rsidRPr="7EA2AECB" w:rsidR="00A549EC">
              <w:rPr>
                <w:rFonts w:cs="Arial"/>
              </w:rPr>
              <w:t xml:space="preserve"> and a</w:t>
            </w:r>
            <w:r w:rsidRPr="7EA2AECB" w:rsidR="00A10996">
              <w:rPr>
                <w:rFonts w:cs="Arial"/>
              </w:rPr>
              <w:t xml:space="preserve">ction items </w:t>
            </w:r>
          </w:p>
          <w:p w:rsidR="6497F3AD" w:rsidP="7EA2AECB" w:rsidRDefault="6497F3AD" w14:paraId="0373E924" w14:textId="1ECC0549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="Arial"/>
                <w:b w:val="0"/>
                <w:bCs w:val="0"/>
              </w:rPr>
            </w:pPr>
            <w:r w:rsidRPr="7EA2AECB" w:rsidR="6497F3AD">
              <w:rPr>
                <w:rFonts w:cs="Arial"/>
                <w:b w:val="0"/>
                <w:bCs w:val="0"/>
              </w:rPr>
              <w:t>Update on NOA/NOD discussion</w:t>
            </w:r>
          </w:p>
          <w:p w:rsidRPr="00465420" w:rsidR="00A10996" w:rsidP="473DCC7B" w:rsidRDefault="00A10996" w14:paraId="6BBA2DE7" w14:textId="7557A2A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  <w:tc>
          <w:tcPr>
            <w:tcW w:w="2835" w:type="dxa"/>
            <w:tcMar/>
          </w:tcPr>
          <w:p w:rsidRPr="00465420" w:rsidR="0039007B" w:rsidP="00EC25D8" w:rsidRDefault="008A4341" w14:paraId="515E0FFF" w14:textId="2E692942">
            <w:pPr>
              <w:spacing w:before="40" w:after="40" w:line="259" w:lineRule="auto"/>
              <w:rPr>
                <w:rFonts w:cs="Arial"/>
              </w:rPr>
            </w:pPr>
            <w:r>
              <w:rPr>
                <w:rFonts w:cs="Arial"/>
              </w:rPr>
              <w:t>Maddison Cullinan</w:t>
            </w:r>
            <w:r w:rsidRPr="00465420" w:rsidR="0039007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="005B75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GWMWater </w:t>
            </w:r>
          </w:p>
          <w:p w:rsidRPr="00465420" w:rsidR="00314D78" w:rsidP="00EC25D8" w:rsidRDefault="00314D78" w14:paraId="4E05B2DF" w14:textId="77777777">
            <w:pPr>
              <w:spacing w:before="40" w:after="40" w:line="259" w:lineRule="auto"/>
              <w:rPr>
                <w:rFonts w:cs="Arial"/>
              </w:rPr>
            </w:pPr>
          </w:p>
          <w:p w:rsidRPr="00465420" w:rsidR="00CB0CF5" w:rsidP="00EC25D8" w:rsidRDefault="00CB0CF5" w14:paraId="607FEF1A" w14:textId="055D4F2A">
            <w:pPr>
              <w:spacing w:before="40" w:after="40" w:line="259" w:lineRule="auto"/>
              <w:rPr>
                <w:rFonts w:cs="Arial"/>
              </w:rPr>
            </w:pPr>
            <w:r w:rsidRPr="00465420">
              <w:rPr>
                <w:rFonts w:cs="Arial"/>
              </w:rPr>
              <w:t xml:space="preserve">Minute </w:t>
            </w:r>
            <w:r w:rsidRPr="00465420" w:rsidR="009227DF">
              <w:rPr>
                <w:rFonts w:cs="Arial"/>
              </w:rPr>
              <w:t>t</w:t>
            </w:r>
            <w:r w:rsidRPr="00465420">
              <w:rPr>
                <w:rFonts w:cs="Arial"/>
              </w:rPr>
              <w:t>aker</w:t>
            </w:r>
            <w:r w:rsidR="005B75E5">
              <w:rPr>
                <w:rFonts w:cs="Arial"/>
              </w:rPr>
              <w:t xml:space="preserve"> - </w:t>
            </w:r>
            <w:proofErr w:type="spellStart"/>
            <w:r w:rsidR="008A4341">
              <w:rPr>
                <w:rFonts w:cs="Arial"/>
              </w:rPr>
              <w:t>GVWater</w:t>
            </w:r>
            <w:proofErr w:type="spellEnd"/>
          </w:p>
        </w:tc>
        <w:tc>
          <w:tcPr>
            <w:tcW w:w="1355" w:type="dxa"/>
            <w:tcMar/>
          </w:tcPr>
          <w:p w:rsidRPr="00465420" w:rsidR="00A10996" w:rsidP="7EA2AECB" w:rsidRDefault="00A10996" w14:paraId="27049FC6" w14:textId="04FB3AF5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7EA2AECB" w:rsidR="00A10996">
              <w:rPr>
                <w:rFonts w:cs="Arial"/>
                <w:sz w:val="20"/>
                <w:szCs w:val="20"/>
              </w:rPr>
              <w:t>Operational</w:t>
            </w:r>
          </w:p>
        </w:tc>
      </w:tr>
      <w:tr w:rsidRPr="00B86AA5" w:rsidR="004B0564" w:rsidTr="126EA5B6" w14:paraId="65152D1F" w14:textId="77777777">
        <w:trPr>
          <w:trHeight w:val="555"/>
        </w:trPr>
        <w:tc>
          <w:tcPr>
            <w:tcW w:w="1271" w:type="dxa"/>
            <w:tcMar/>
          </w:tcPr>
          <w:p w:rsidRPr="00465420" w:rsidR="004B0564" w:rsidP="00EC25D8" w:rsidRDefault="00FC0701" w14:paraId="46046315" w14:textId="38708AD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Pr="00465420" w:rsidR="004B0564">
              <w:rPr>
                <w:rFonts w:cs="Arial"/>
                <w:bCs/>
              </w:rPr>
              <w:t>.</w:t>
            </w:r>
            <w:r w:rsidRPr="00465420" w:rsidR="005E4A75">
              <w:rPr>
                <w:rFonts w:cs="Arial"/>
                <w:bCs/>
              </w:rPr>
              <w:t>1</w:t>
            </w:r>
            <w:r w:rsidR="0004756D">
              <w:rPr>
                <w:rFonts w:cs="Arial"/>
                <w:bCs/>
              </w:rPr>
              <w:t>0</w:t>
            </w:r>
            <w:r w:rsidRPr="00465420" w:rsidR="00473695">
              <w:rPr>
                <w:rFonts w:cs="Arial"/>
                <w:bCs/>
              </w:rPr>
              <w:t xml:space="preserve"> </w:t>
            </w:r>
            <w:r w:rsidRPr="00465420" w:rsidR="004B0564">
              <w:rPr>
                <w:rFonts w:cs="Arial"/>
                <w:bCs/>
              </w:rPr>
              <w:t>am</w:t>
            </w:r>
          </w:p>
        </w:tc>
        <w:tc>
          <w:tcPr>
            <w:tcW w:w="4961" w:type="dxa"/>
            <w:tcMar/>
          </w:tcPr>
          <w:p w:rsidRPr="00465420" w:rsidR="008F522A" w:rsidP="00787EFD" w:rsidRDefault="00A549EC" w14:paraId="30E37D4C" w14:textId="0BCEA7D7">
            <w:pPr>
              <w:spacing w:line="259" w:lineRule="auto"/>
              <w:rPr>
                <w:rFonts w:cs="Arial"/>
                <w:b/>
                <w:bCs/>
              </w:rPr>
            </w:pPr>
            <w:r w:rsidRPr="7EA2AECB" w:rsidR="00A549EC">
              <w:rPr>
                <w:rFonts w:cs="Arial"/>
                <w:b w:val="1"/>
                <w:bCs w:val="1"/>
              </w:rPr>
              <w:t xml:space="preserve">Round </w:t>
            </w:r>
            <w:r w:rsidRPr="7EA2AECB" w:rsidR="005C455E">
              <w:rPr>
                <w:rFonts w:cs="Arial"/>
                <w:b w:val="1"/>
                <w:bCs w:val="1"/>
              </w:rPr>
              <w:t>the Room</w:t>
            </w:r>
            <w:r w:rsidRPr="7EA2AECB" w:rsidR="00A549EC">
              <w:rPr>
                <w:rFonts w:cs="Arial"/>
                <w:b w:val="1"/>
                <w:bCs w:val="1"/>
              </w:rPr>
              <w:t xml:space="preserve"> </w:t>
            </w:r>
          </w:p>
          <w:p w:rsidR="240DBEFF" w:rsidP="7EA2AECB" w:rsidRDefault="240DBEFF" w14:paraId="34DB048F" w14:textId="31CE6A58">
            <w:pPr>
              <w:spacing w:line="259" w:lineRule="auto"/>
              <w:rPr>
                <w:rFonts w:cs="Arial"/>
                <w:b w:val="0"/>
                <w:bCs w:val="0"/>
              </w:rPr>
            </w:pPr>
            <w:r w:rsidRPr="126EA5B6" w:rsidR="240DBEFF">
              <w:rPr>
                <w:rFonts w:cs="Arial"/>
                <w:b w:val="0"/>
                <w:bCs w:val="0"/>
              </w:rPr>
              <w:t>Check in</w:t>
            </w:r>
            <w:r w:rsidRPr="126EA5B6" w:rsidR="7F8D3ABD">
              <w:rPr>
                <w:rFonts w:cs="Arial"/>
                <w:b w:val="0"/>
                <w:bCs w:val="0"/>
              </w:rPr>
              <w:t xml:space="preserve"> as a group</w:t>
            </w:r>
            <w:r w:rsidRPr="126EA5B6" w:rsidR="62DEF1E8">
              <w:rPr>
                <w:rFonts w:cs="Arial"/>
                <w:b w:val="0"/>
                <w:bCs w:val="0"/>
              </w:rPr>
              <w:t>. Potential topics of discussion</w:t>
            </w:r>
          </w:p>
          <w:p w:rsidR="7F8D3ABD" w:rsidP="126EA5B6" w:rsidRDefault="7F8D3ABD" w14:paraId="5B537238" w14:textId="28748542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7F8D3ABD">
              <w:rPr>
                <w:rFonts w:cs="Arial"/>
                <w:b w:val="0"/>
                <w:bCs w:val="0"/>
              </w:rPr>
              <w:t xml:space="preserve">Debt collection/levels </w:t>
            </w:r>
          </w:p>
          <w:p w:rsidR="5C97565A" w:rsidP="126EA5B6" w:rsidRDefault="5C97565A" w14:paraId="41B847C5" w14:textId="4A6F5CE1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5C97565A">
              <w:rPr>
                <w:rFonts w:cs="Arial"/>
                <w:b w:val="0"/>
                <w:bCs w:val="0"/>
              </w:rPr>
              <w:t>Backbilling</w:t>
            </w:r>
          </w:p>
          <w:p w:rsidR="2FD3356A" w:rsidP="126EA5B6" w:rsidRDefault="2FD3356A" w14:paraId="191E5B1E" w14:textId="4E2A0BF1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2FD3356A">
              <w:rPr>
                <w:rFonts w:cs="Arial"/>
                <w:b w:val="0"/>
                <w:bCs w:val="0"/>
              </w:rPr>
              <w:t xml:space="preserve">What support do you currently offer small businesses </w:t>
            </w:r>
            <w:r w:rsidRPr="126EA5B6" w:rsidR="2FD3356A">
              <w:rPr>
                <w:rFonts w:cs="Arial"/>
                <w:b w:val="0"/>
                <w:bCs w:val="0"/>
              </w:rPr>
              <w:t>experiencing</w:t>
            </w:r>
            <w:r w:rsidRPr="126EA5B6" w:rsidR="2FD3356A">
              <w:rPr>
                <w:rFonts w:cs="Arial"/>
                <w:b w:val="0"/>
                <w:bCs w:val="0"/>
              </w:rPr>
              <w:t xml:space="preserve"> financial hardship</w:t>
            </w:r>
          </w:p>
          <w:p w:rsidR="1EA7E3BE" w:rsidP="126EA5B6" w:rsidRDefault="1EA7E3BE" w14:paraId="0047F1BF" w14:textId="277FCF14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1EA7E3BE">
              <w:rPr>
                <w:rFonts w:cs="Arial"/>
                <w:b w:val="0"/>
                <w:bCs w:val="0"/>
              </w:rPr>
              <w:t xml:space="preserve">What support have/do you offer for customers experiencing natural disasters </w:t>
            </w:r>
            <w:r w:rsidRPr="126EA5B6" w:rsidR="1EA7E3BE">
              <w:rPr>
                <w:rFonts w:cs="Arial"/>
                <w:b w:val="0"/>
                <w:bCs w:val="0"/>
              </w:rPr>
              <w:t>eg</w:t>
            </w:r>
            <w:r w:rsidRPr="126EA5B6" w:rsidR="1EA7E3BE">
              <w:rPr>
                <w:rFonts w:cs="Arial"/>
                <w:b w:val="0"/>
                <w:bCs w:val="0"/>
              </w:rPr>
              <w:t xml:space="preserve"> fire/floods. </w:t>
            </w:r>
          </w:p>
          <w:p w:rsidR="2FD3356A" w:rsidP="126EA5B6" w:rsidRDefault="2FD3356A" w14:paraId="1EDF765E" w14:textId="0EFF4BED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2FD3356A">
              <w:rPr>
                <w:rFonts w:cs="Arial"/>
                <w:b w:val="0"/>
                <w:bCs w:val="0"/>
              </w:rPr>
              <w:t>How do you communicate with customers by their preferred channel</w:t>
            </w:r>
            <w:r w:rsidRPr="126EA5B6" w:rsidR="58023A8A">
              <w:rPr>
                <w:rFonts w:cs="Arial"/>
                <w:b w:val="0"/>
                <w:bCs w:val="0"/>
              </w:rPr>
              <w:t>.</w:t>
            </w:r>
          </w:p>
          <w:p w:rsidR="58023A8A" w:rsidP="126EA5B6" w:rsidRDefault="58023A8A" w14:paraId="44E2C4F0" w14:textId="0D729708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58023A8A">
              <w:rPr>
                <w:rFonts w:cs="Arial"/>
                <w:b w:val="0"/>
                <w:bCs w:val="0"/>
              </w:rPr>
              <w:t xml:space="preserve">Does your support team make themselves available to the community </w:t>
            </w:r>
            <w:r w:rsidRPr="126EA5B6" w:rsidR="58023A8A">
              <w:rPr>
                <w:rFonts w:cs="Arial"/>
                <w:b w:val="0"/>
                <w:bCs w:val="0"/>
              </w:rPr>
              <w:t>eg</w:t>
            </w:r>
            <w:r w:rsidRPr="126EA5B6" w:rsidR="58023A8A">
              <w:rPr>
                <w:rFonts w:cs="Arial"/>
                <w:b w:val="0"/>
                <w:bCs w:val="0"/>
              </w:rPr>
              <w:t>) neighbourhood houses orange doors</w:t>
            </w:r>
          </w:p>
          <w:p w:rsidR="03F7475D" w:rsidP="126EA5B6" w:rsidRDefault="03F7475D" w14:paraId="0CC7882E" w14:textId="0B12F145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  <w:r w:rsidRPr="126EA5B6" w:rsidR="03F7475D">
              <w:rPr>
                <w:rFonts w:cs="Arial"/>
                <w:b w:val="0"/>
                <w:bCs w:val="0"/>
              </w:rPr>
              <w:t>Customer onboarding/Welcome packs</w:t>
            </w:r>
          </w:p>
          <w:p w:rsidR="126EA5B6" w:rsidP="126EA5B6" w:rsidRDefault="126EA5B6" w14:paraId="1812EAD7" w14:textId="485F5840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  <w:b w:val="0"/>
                <w:bCs w:val="0"/>
              </w:rPr>
            </w:pPr>
          </w:p>
          <w:p w:rsidR="126EA5B6" w:rsidP="126EA5B6" w:rsidRDefault="126EA5B6" w14:paraId="5271D6F4" w14:textId="51BDB1D1">
            <w:pPr>
              <w:pStyle w:val="ListParagraph"/>
              <w:spacing w:line="259" w:lineRule="auto"/>
              <w:ind w:left="720"/>
              <w:rPr>
                <w:rFonts w:cs="Arial"/>
                <w:b w:val="0"/>
                <w:bCs w:val="0"/>
              </w:rPr>
            </w:pPr>
          </w:p>
          <w:p w:rsidRPr="00465420" w:rsidR="004B0564" w:rsidP="00787EFD" w:rsidRDefault="004B0564" w14:paraId="3159EB14" w14:textId="2FE47587">
            <w:pPr>
              <w:spacing w:line="259" w:lineRule="auto"/>
            </w:pPr>
          </w:p>
        </w:tc>
        <w:tc>
          <w:tcPr>
            <w:tcW w:w="2835" w:type="dxa"/>
            <w:tcMar/>
          </w:tcPr>
          <w:p w:rsidRPr="00465420" w:rsidR="004B0564" w:rsidP="7EA2AECB" w:rsidRDefault="004B0564" w14:paraId="08D7E03B" w14:textId="672D3DD7">
            <w:pPr>
              <w:spacing w:before="40" w:after="40" w:line="259" w:lineRule="auto"/>
              <w:rPr>
                <w:rFonts w:cs="Arial"/>
              </w:rPr>
            </w:pPr>
            <w:r w:rsidRPr="7EA2AECB" w:rsidR="61A1E16F">
              <w:rPr>
                <w:rFonts w:cs="Arial"/>
              </w:rPr>
              <w:t>Maddison Cullinan – GWM</w:t>
            </w:r>
          </w:p>
          <w:p w:rsidRPr="00465420" w:rsidR="004B0564" w:rsidP="00126A5D" w:rsidRDefault="004B0564" w14:paraId="619C3EEC" w14:textId="2F0AD0ED">
            <w:pPr>
              <w:spacing w:before="40" w:after="40" w:line="259" w:lineRule="auto"/>
              <w:rPr>
                <w:rFonts w:cs="Arial"/>
              </w:rPr>
            </w:pPr>
          </w:p>
        </w:tc>
        <w:tc>
          <w:tcPr>
            <w:tcW w:w="1355" w:type="dxa"/>
            <w:tcMar/>
          </w:tcPr>
          <w:p w:rsidRPr="00465420" w:rsidR="004B0564" w:rsidP="7EA2AECB" w:rsidRDefault="00F75CD8" w14:paraId="4226C9B6" w14:textId="23AD4872" w14:noSpellErr="1">
            <w:pPr>
              <w:spacing w:before="40" w:after="40" w:line="259" w:lineRule="auto"/>
              <w:rPr>
                <w:rFonts w:cs="Arial"/>
                <w:sz w:val="18"/>
                <w:szCs w:val="18"/>
              </w:rPr>
            </w:pPr>
            <w:r w:rsidRPr="7EA2AECB" w:rsidR="00F75CD8">
              <w:rPr>
                <w:rFonts w:cs="Arial"/>
                <w:sz w:val="20"/>
                <w:szCs w:val="20"/>
              </w:rPr>
              <w:t>Strategic</w:t>
            </w:r>
          </w:p>
        </w:tc>
      </w:tr>
      <w:tr w:rsidR="7EA2AECB" w:rsidTr="126EA5B6" w14:paraId="1256C40A">
        <w:trPr>
          <w:trHeight w:val="300"/>
        </w:trPr>
        <w:tc>
          <w:tcPr>
            <w:tcW w:w="1271" w:type="dxa"/>
            <w:tcMar/>
          </w:tcPr>
          <w:p w:rsidR="3B9B401F" w:rsidP="7EA2AECB" w:rsidRDefault="3B9B401F" w14:paraId="5890EFAC" w14:textId="2355C67C">
            <w:pPr>
              <w:pStyle w:val="Normal"/>
              <w:rPr>
                <w:rFonts w:cs="Arial"/>
              </w:rPr>
            </w:pPr>
            <w:r w:rsidRPr="7EA2AECB" w:rsidR="3B9B401F">
              <w:rPr>
                <w:rFonts w:cs="Arial"/>
              </w:rPr>
              <w:t>10.45am</w:t>
            </w:r>
          </w:p>
        </w:tc>
        <w:tc>
          <w:tcPr>
            <w:tcW w:w="4961" w:type="dxa"/>
            <w:tcMar/>
          </w:tcPr>
          <w:p w:rsidR="6836C38E" w:rsidP="126EA5B6" w:rsidRDefault="6836C38E" w14:paraId="6F64F5EA" w14:textId="60B955CA">
            <w:pPr>
              <w:spacing w:line="259" w:lineRule="auto"/>
              <w:rPr>
                <w:rFonts w:cs="Arial"/>
                <w:b w:val="1"/>
                <w:bCs w:val="1"/>
              </w:rPr>
            </w:pPr>
            <w:r w:rsidRPr="126EA5B6" w:rsidR="6836C38E">
              <w:rPr>
                <w:rFonts w:cs="Arial"/>
                <w:b w:val="1"/>
                <w:bCs w:val="1"/>
              </w:rPr>
              <w:t>Round the Room</w:t>
            </w:r>
          </w:p>
          <w:p w:rsidR="126EA5B6" w:rsidP="126EA5B6" w:rsidRDefault="126EA5B6" w14:paraId="467ACF67" w14:textId="7C4F2E1B">
            <w:pPr>
              <w:pStyle w:val="Normal"/>
              <w:spacing w:line="259" w:lineRule="auto"/>
              <w:rPr>
                <w:rFonts w:cs="Arial"/>
                <w:b w:val="0"/>
                <w:bCs w:val="0"/>
              </w:rPr>
            </w:pPr>
          </w:p>
          <w:p w:rsidR="3B9B401F" w:rsidP="7EA2AECB" w:rsidRDefault="3B9B401F" w14:paraId="270E8063" w14:textId="1337A55A">
            <w:pPr>
              <w:pStyle w:val="Normal"/>
              <w:spacing w:line="259" w:lineRule="auto"/>
              <w:rPr>
                <w:rFonts w:cs="Arial"/>
                <w:b w:val="0"/>
                <w:bCs w:val="0"/>
              </w:rPr>
            </w:pPr>
            <w:r w:rsidRPr="7EA2AECB" w:rsidR="3B9B401F">
              <w:rPr>
                <w:rFonts w:cs="Arial"/>
                <w:b w:val="0"/>
                <w:bCs w:val="0"/>
              </w:rPr>
              <w:t>One Stop One Story (OSOS)</w:t>
            </w:r>
          </w:p>
          <w:p w:rsidR="3B9B401F" w:rsidP="7EA2AECB" w:rsidRDefault="3B9B401F" w14:paraId="7558E895" w14:textId="7DD42D77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AU"/>
              </w:rPr>
            </w:pPr>
            <w:hyperlink r:id="Re5bd1fa47b3f4555">
              <w:r w:rsidRPr="7EA2AECB" w:rsidR="3B9B401F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AU"/>
                </w:rPr>
                <w:t>Thriving Communities Australia - The One Stop One Story Hub</w:t>
              </w:r>
            </w:hyperlink>
          </w:p>
          <w:p w:rsidR="3B9B401F" w:rsidP="7EA2AECB" w:rsidRDefault="3B9B401F" w14:paraId="54028505" w14:textId="796FF94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="Arial"/>
                <w:b w:val="0"/>
                <w:bCs w:val="0"/>
              </w:rPr>
            </w:pPr>
            <w:r w:rsidRPr="7EA2AECB" w:rsidR="3B9B401F">
              <w:rPr>
                <w:rFonts w:cs="Arial"/>
                <w:b w:val="0"/>
                <w:bCs w:val="0"/>
              </w:rPr>
              <w:t>Who is using is it and is it Beneficial</w:t>
            </w:r>
          </w:p>
          <w:p w:rsidR="3B9B401F" w:rsidP="7EA2AECB" w:rsidRDefault="3B9B401F" w14:paraId="7F1E2875" w14:textId="4AAA6D2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="Arial"/>
                <w:b w:val="0"/>
                <w:bCs w:val="0"/>
              </w:rPr>
            </w:pPr>
            <w:r w:rsidRPr="126EA5B6" w:rsidR="3B9B401F">
              <w:rPr>
                <w:rFonts w:cs="Arial"/>
                <w:b w:val="0"/>
                <w:bCs w:val="0"/>
              </w:rPr>
              <w:t>Metro/Urban vs Rural</w:t>
            </w:r>
          </w:p>
          <w:p w:rsidR="20BE0B4E" w:rsidP="126EA5B6" w:rsidRDefault="20BE0B4E" w14:paraId="48729FD6" w14:textId="295E6DA7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cs="Arial"/>
                <w:b w:val="0"/>
                <w:bCs w:val="0"/>
              </w:rPr>
            </w:pPr>
            <w:r w:rsidRPr="126EA5B6" w:rsidR="20BE0B4E">
              <w:rPr>
                <w:rFonts w:cs="Arial"/>
                <w:b w:val="0"/>
                <w:bCs w:val="0"/>
              </w:rPr>
              <w:t xml:space="preserve">How do you currently connect customers to support organisations </w:t>
            </w:r>
          </w:p>
          <w:p w:rsidR="7EA2AECB" w:rsidP="7EA2AECB" w:rsidRDefault="7EA2AECB" w14:paraId="0C1FCD0E" w14:textId="335F84B2">
            <w:pPr>
              <w:pStyle w:val="Normal"/>
              <w:spacing w:line="259" w:lineRule="auto"/>
              <w:rPr>
                <w:rFonts w:cs="Arial"/>
                <w:b w:val="1"/>
                <w:bCs w:val="1"/>
              </w:rPr>
            </w:pPr>
          </w:p>
        </w:tc>
        <w:tc>
          <w:tcPr>
            <w:tcW w:w="2835" w:type="dxa"/>
            <w:tcMar/>
          </w:tcPr>
          <w:p w:rsidR="3B9B401F" w:rsidP="7EA2AECB" w:rsidRDefault="3B9B401F" w14:paraId="582A44B9" w14:textId="692D149A">
            <w:pPr>
              <w:pStyle w:val="Normal"/>
              <w:spacing w:line="259" w:lineRule="auto"/>
              <w:rPr>
                <w:rFonts w:cs="Arial"/>
              </w:rPr>
            </w:pPr>
            <w:r w:rsidRPr="7EA2AECB" w:rsidR="3B9B401F">
              <w:rPr>
                <w:rFonts w:cs="Arial"/>
              </w:rPr>
              <w:t>Maddison Cullinan- GWM</w:t>
            </w:r>
          </w:p>
          <w:p w:rsidR="7EA2AECB" w:rsidP="7EA2AECB" w:rsidRDefault="7EA2AECB" w14:paraId="588D2CBB" w14:textId="56F7EED4">
            <w:pPr>
              <w:pStyle w:val="Normal"/>
              <w:spacing w:line="259" w:lineRule="auto"/>
              <w:rPr>
                <w:rFonts w:cs="Arial"/>
              </w:rPr>
            </w:pPr>
          </w:p>
        </w:tc>
        <w:tc>
          <w:tcPr>
            <w:tcW w:w="1355" w:type="dxa"/>
            <w:tcMar/>
          </w:tcPr>
          <w:p w:rsidR="7EA2AECB" w:rsidP="7EA2AECB" w:rsidRDefault="7EA2AECB" w14:paraId="48F6BBDC" w14:textId="4772634C">
            <w:pPr>
              <w:pStyle w:val="Normal"/>
              <w:spacing w:line="259" w:lineRule="auto"/>
              <w:rPr>
                <w:rFonts w:cs="Arial"/>
                <w:sz w:val="20"/>
                <w:szCs w:val="20"/>
              </w:rPr>
            </w:pPr>
          </w:p>
        </w:tc>
      </w:tr>
      <w:tr w:rsidRPr="00B86AA5" w:rsidR="00A549EC" w:rsidTr="126EA5B6" w14:paraId="2DF28522" w14:textId="77777777">
        <w:trPr>
          <w:trHeight w:val="555"/>
        </w:trPr>
        <w:tc>
          <w:tcPr>
            <w:tcW w:w="1271" w:type="dxa"/>
            <w:tcMar/>
          </w:tcPr>
          <w:p w:rsidRPr="00465420" w:rsidR="00A549EC" w:rsidP="7EA2AECB" w:rsidRDefault="00FC0701" w14:paraId="474FEB9A" w14:textId="1F8479C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7EA2AECB" w:rsidR="00FC0701">
              <w:rPr>
                <w:rFonts w:cs="Arial"/>
              </w:rPr>
              <w:t>1</w:t>
            </w:r>
            <w:r w:rsidRPr="7EA2AECB" w:rsidR="66A200EF">
              <w:rPr>
                <w:rFonts w:cs="Arial"/>
              </w:rPr>
              <w:t>1</w:t>
            </w:r>
            <w:r w:rsidRPr="7EA2AECB" w:rsidR="00A549EC">
              <w:rPr>
                <w:rFonts w:cs="Arial"/>
              </w:rPr>
              <w:t>am</w:t>
            </w:r>
          </w:p>
        </w:tc>
        <w:tc>
          <w:tcPr>
            <w:tcW w:w="4961" w:type="dxa"/>
            <w:tcMar/>
          </w:tcPr>
          <w:p w:rsidRPr="00465420" w:rsidR="0055292E" w:rsidP="00EC25D8" w:rsidRDefault="00D547B5" w14:paraId="3DDE92D5" w14:textId="49B0FBF2">
            <w:pPr>
              <w:spacing w:line="259" w:lineRule="auto"/>
              <w:rPr>
                <w:rFonts w:cs="Arial"/>
                <w:b/>
                <w:bCs/>
              </w:rPr>
            </w:pPr>
            <w:r w:rsidRPr="7EA2AECB" w:rsidR="00D547B5">
              <w:rPr>
                <w:rFonts w:cs="Arial"/>
                <w:b w:val="1"/>
                <w:bCs w:val="1"/>
              </w:rPr>
              <w:t>EWOV</w:t>
            </w:r>
          </w:p>
          <w:p w:rsidRPr="00465420" w:rsidR="00292B2A" w:rsidP="7EA2AECB" w:rsidRDefault="00B56585" w14:paraId="121C22B2" w14:textId="0C72F59B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</w:rPr>
            </w:pPr>
            <w:r w:rsidRPr="7EA2AECB" w:rsidR="24778BA1">
              <w:rPr>
                <w:rFonts w:cs="Arial"/>
              </w:rPr>
              <w:t xml:space="preserve">Update on case volumes and resolution times </w:t>
            </w:r>
          </w:p>
          <w:p w:rsidRPr="00465420" w:rsidR="00292B2A" w:rsidP="7EA2AECB" w:rsidRDefault="00B56585" w14:paraId="36DB443C" w14:textId="2470C85A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</w:rPr>
            </w:pPr>
            <w:r w:rsidRPr="7EA2AECB" w:rsidR="24778BA1">
              <w:rPr>
                <w:rFonts w:cs="Arial"/>
              </w:rPr>
              <w:t xml:space="preserve">Changes in complaint registrations </w:t>
            </w:r>
          </w:p>
          <w:p w:rsidRPr="00465420" w:rsidR="00292B2A" w:rsidP="7EA2AECB" w:rsidRDefault="00B56585" w14:paraId="2DE7DD3C" w14:textId="07FD84FF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</w:rPr>
            </w:pPr>
            <w:r w:rsidRPr="7EA2AECB" w:rsidR="24778BA1">
              <w:rPr>
                <w:rFonts w:cs="Arial"/>
              </w:rPr>
              <w:t xml:space="preserve">Trends </w:t>
            </w:r>
          </w:p>
          <w:p w:rsidRPr="00465420" w:rsidR="00292B2A" w:rsidP="7EA2AECB" w:rsidRDefault="00B56585" w14:paraId="129AC6B3" w14:textId="1AB8B6C5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Style w:val="ListParagraph"/>
                <w:rFonts w:ascii="Aptos" w:hAnsi="Aptos" w:eastAsia="Aptos" w:cs="Aptos"/>
                <w:noProof w:val="0"/>
                <w:sz w:val="22"/>
                <w:szCs w:val="22"/>
                <w:lang w:val="en-AU"/>
              </w:rPr>
            </w:pPr>
            <w:r w:rsidRPr="7EA2AECB" w:rsidR="24778BA1">
              <w:rPr>
                <w:rStyle w:val="ListParagraph"/>
                <w:rFonts w:ascii="Aptos" w:hAnsi="Aptos" w:eastAsia="Aptos" w:cs="Aptos"/>
                <w:noProof w:val="0"/>
                <w:sz w:val="22"/>
                <w:szCs w:val="22"/>
                <w:lang w:val="en-AU"/>
              </w:rPr>
              <w:t xml:space="preserve">EWOV and Family Violence disclosures </w:t>
            </w:r>
          </w:p>
          <w:p w:rsidRPr="00465420" w:rsidR="00292B2A" w:rsidP="7EA2AECB" w:rsidRDefault="00B56585" w14:paraId="600E4776" w14:textId="26A061BB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cs="Arial"/>
              </w:rPr>
            </w:pPr>
          </w:p>
        </w:tc>
        <w:tc>
          <w:tcPr>
            <w:tcW w:w="2835" w:type="dxa"/>
            <w:tcMar/>
          </w:tcPr>
          <w:p w:rsidRPr="00465420" w:rsidR="00A549EC" w:rsidP="7EA2AECB" w:rsidRDefault="00F75CD8" w14:paraId="4A192751" w14:textId="7896911B">
            <w:pPr>
              <w:spacing w:before="40" w:after="40" w:line="259" w:lineRule="auto"/>
              <w:rPr>
                <w:rFonts w:cs="Arial"/>
              </w:rPr>
            </w:pPr>
            <w:r w:rsidRPr="7EA2AECB" w:rsidR="08034B31">
              <w:rPr>
                <w:rFonts w:cs="Arial"/>
              </w:rPr>
              <w:t>Naomi Ploeger- EWOV</w:t>
            </w:r>
          </w:p>
          <w:p w:rsidRPr="00465420" w:rsidR="00A549EC" w:rsidP="00EC25D8" w:rsidRDefault="00F75CD8" w14:paraId="1ED875E0" w14:textId="2766515C">
            <w:pPr>
              <w:spacing w:before="40" w:after="40" w:line="259" w:lineRule="auto"/>
              <w:rPr>
                <w:rFonts w:cs="Arial"/>
              </w:rPr>
            </w:pPr>
            <w:r w:rsidRPr="7EA2AECB" w:rsidR="08034B31">
              <w:rPr>
                <w:rFonts w:cs="Arial"/>
              </w:rPr>
              <w:t>Maggie De Battista-EWOV/ No Wrong Door</w:t>
            </w:r>
          </w:p>
        </w:tc>
        <w:tc>
          <w:tcPr>
            <w:tcW w:w="1355" w:type="dxa"/>
            <w:tcMar/>
          </w:tcPr>
          <w:p w:rsidRPr="00465420" w:rsidR="00A549EC" w:rsidP="7EA2AECB" w:rsidRDefault="00F75CD8" w14:paraId="712EDD73" w14:textId="138498EA" w14:noSpellErr="1">
            <w:pPr>
              <w:spacing w:before="40" w:after="40" w:line="259" w:lineRule="auto"/>
              <w:rPr>
                <w:rFonts w:cs="Arial"/>
                <w:sz w:val="20"/>
                <w:szCs w:val="20"/>
              </w:rPr>
            </w:pPr>
            <w:r w:rsidRPr="7EA2AECB" w:rsidR="00F75CD8">
              <w:rPr>
                <w:rFonts w:cs="Arial"/>
                <w:sz w:val="20"/>
                <w:szCs w:val="20"/>
              </w:rPr>
              <w:t>Strategic</w:t>
            </w:r>
          </w:p>
        </w:tc>
      </w:tr>
      <w:tr w:rsidRPr="00B86AA5" w:rsidR="009C6E41" w:rsidTr="126EA5B6" w14:paraId="321731D2" w14:textId="77777777">
        <w:tblPrEx>
          <w:jc w:val="left"/>
        </w:tblPrEx>
        <w:trPr>
          <w:trHeight w:val="267"/>
        </w:trPr>
        <w:tc>
          <w:tcPr>
            <w:tcW w:w="1271" w:type="dxa"/>
            <w:shd w:val="clear" w:color="auto" w:fill="D6E3BC" w:themeFill="accent3" w:themeFillTint="66"/>
            <w:tcMar/>
          </w:tcPr>
          <w:p w:rsidRPr="00465420" w:rsidR="009C6E41" w:rsidP="7EA2AECB" w:rsidRDefault="008A4341" w14:paraId="4DB7C389" w14:textId="31DCB4E9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 w:val="1"/>
                <w:bCs w:val="1"/>
                <w:color w:val="4F6228" w:themeColor="accent3" w:themeTint="FF" w:themeShade="80"/>
              </w:rPr>
            </w:pPr>
            <w:r w:rsidRPr="7EA2AECB" w:rsidR="008A4341">
              <w:rPr>
                <w:rFonts w:cs="Arial"/>
                <w:b w:val="1"/>
                <w:bCs w:val="1"/>
                <w:color w:val="4F6228" w:themeColor="accent3" w:themeTint="FF" w:themeShade="80"/>
              </w:rPr>
              <w:t>12.00pm-1.30pm</w:t>
            </w:r>
            <w:r w:rsidRPr="7EA2AECB" w:rsidR="009C6E41">
              <w:rPr>
                <w:rFonts w:cs="Arial"/>
                <w:b w:val="1"/>
                <w:bCs w:val="1"/>
                <w:color w:val="4F6228" w:themeColor="accent3" w:themeTint="FF" w:themeShade="80"/>
              </w:rPr>
              <w:t xml:space="preserve"> </w:t>
            </w:r>
          </w:p>
        </w:tc>
        <w:tc>
          <w:tcPr>
            <w:tcW w:w="9151" w:type="dxa"/>
            <w:gridSpan w:val="3"/>
            <w:shd w:val="clear" w:color="auto" w:fill="D6E3BC" w:themeFill="accent3" w:themeFillTint="66"/>
            <w:tcMar/>
          </w:tcPr>
          <w:p w:rsidRPr="00465420" w:rsidR="009C6E41" w:rsidP="7EA2AECB" w:rsidRDefault="008A4341" w14:paraId="2E4898B5" w14:textId="01F6CB3D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 w:val="1"/>
                <w:bCs w:val="1"/>
                <w:color w:val="4F6228" w:themeColor="accent3" w:themeTint="FF" w:themeShade="80"/>
                <w:sz w:val="22"/>
                <w:szCs w:val="22"/>
              </w:rPr>
            </w:pPr>
            <w:r w:rsidRPr="7EA2AECB" w:rsidR="008A4341">
              <w:rPr>
                <w:rFonts w:cs="Arial"/>
                <w:b w:val="1"/>
                <w:bCs w:val="1"/>
                <w:color w:val="4F6228" w:themeColor="accent3" w:themeTint="FF" w:themeShade="80"/>
                <w:sz w:val="22"/>
                <w:szCs w:val="22"/>
              </w:rPr>
              <w:t>Lunch</w:t>
            </w:r>
          </w:p>
        </w:tc>
      </w:tr>
      <w:tr w:rsidRPr="00DB3BDC" w:rsidR="00CE4CB8" w:rsidTr="126EA5B6" w14:paraId="33D45EDE" w14:textId="77777777">
        <w:tblPrEx>
          <w:jc w:val="left"/>
        </w:tblPrEx>
        <w:trPr>
          <w:trHeight w:val="616"/>
        </w:trPr>
        <w:tc>
          <w:tcPr>
            <w:tcW w:w="1271" w:type="dxa"/>
            <w:tcMar/>
          </w:tcPr>
          <w:p w:rsidRPr="00465420" w:rsidR="00CE4CB8" w:rsidP="00EC25D8" w:rsidRDefault="000C1854" w14:paraId="058360B5" w14:textId="06BA5F4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  <w:bCs/>
              </w:rPr>
              <w:t>1.30pm</w:t>
            </w:r>
          </w:p>
        </w:tc>
        <w:tc>
          <w:tcPr>
            <w:tcW w:w="4961" w:type="dxa"/>
            <w:tcMar/>
          </w:tcPr>
          <w:p w:rsidRPr="00465420" w:rsidR="00A549EC" w:rsidP="00EC25D8" w:rsidRDefault="000C1854" w14:paraId="632B2B74" w14:textId="0884E1D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ESC</w:t>
            </w:r>
          </w:p>
          <w:p w:rsidRPr="00465420" w:rsidR="003A2F25" w:rsidP="7EA2AECB" w:rsidRDefault="000C1854" w14:paraId="173AF4E1" w14:textId="70C248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7EA2AECB" w:rsidR="000C1854">
              <w:rPr>
                <w:rFonts w:cs="Arial"/>
              </w:rPr>
              <w:t xml:space="preserve">Update on Family Violence Better Practice </w:t>
            </w:r>
            <w:r w:rsidRPr="7EA2AECB" w:rsidR="4FABE659">
              <w:rPr>
                <w:rFonts w:cs="Arial"/>
              </w:rPr>
              <w:t>and Safety by Design</w:t>
            </w:r>
          </w:p>
          <w:p w:rsidRPr="00465420" w:rsidR="003A2F25" w:rsidP="00EC25D8" w:rsidRDefault="000C1854" w14:paraId="53E5B01B" w14:textId="22D607F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  <w:tc>
          <w:tcPr>
            <w:tcW w:w="2835" w:type="dxa"/>
            <w:tcMar/>
          </w:tcPr>
          <w:p w:rsidRPr="00465420" w:rsidR="00F75CD8" w:rsidP="7EA2AECB" w:rsidRDefault="003A2F25" w14:paraId="2DA1D533" w14:textId="76D538AF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Pr="7EA2AECB" w:rsidR="4FABE659">
              <w:rPr>
                <w:rFonts w:cs="Arial"/>
              </w:rPr>
              <w:t>Peta Farquher-ESC</w:t>
            </w:r>
          </w:p>
        </w:tc>
        <w:tc>
          <w:tcPr>
            <w:tcW w:w="1355" w:type="dxa"/>
            <w:tcMar/>
          </w:tcPr>
          <w:p w:rsidRPr="00465420" w:rsidR="00CE4CB8" w:rsidP="7EA2AECB" w:rsidRDefault="00CE4CB8" w14:paraId="347CD3C1" w14:textId="4C5CA89B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7EA2AECB" w:rsidR="00CE4CB8">
              <w:rPr>
                <w:rFonts w:cs="Arial"/>
                <w:sz w:val="20"/>
                <w:szCs w:val="20"/>
              </w:rPr>
              <w:t>Operational</w:t>
            </w:r>
          </w:p>
        </w:tc>
      </w:tr>
      <w:tr w:rsidRPr="00DB3BDC" w:rsidR="005C455E" w:rsidTr="126EA5B6" w14:paraId="7D8E9807" w14:textId="77777777">
        <w:tblPrEx>
          <w:jc w:val="left"/>
        </w:tblPrEx>
        <w:trPr>
          <w:trHeight w:val="616"/>
        </w:trPr>
        <w:tc>
          <w:tcPr>
            <w:tcW w:w="1271" w:type="dxa"/>
            <w:tcMar/>
          </w:tcPr>
          <w:p w:rsidRPr="00465420" w:rsidR="005C455E" w:rsidP="00EC25D8" w:rsidRDefault="005C455E" w14:paraId="7701FBD0" w14:textId="48712A9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7EA2AECB" w:rsidR="792090D1">
              <w:rPr>
                <w:rFonts w:cs="Arial"/>
              </w:rPr>
              <w:t>2.30</w:t>
            </w:r>
            <w:r w:rsidRPr="7EA2AECB" w:rsidR="005C455E">
              <w:rPr>
                <w:rFonts w:cs="Arial"/>
              </w:rPr>
              <w:t xml:space="preserve"> pm</w:t>
            </w:r>
          </w:p>
        </w:tc>
        <w:tc>
          <w:tcPr>
            <w:tcW w:w="4961" w:type="dxa"/>
            <w:tcMar/>
          </w:tcPr>
          <w:p w:rsidRPr="00465420" w:rsidR="005C455E" w:rsidP="005C455E" w:rsidRDefault="005C455E" w14:paraId="02A951E1" w14:textId="5F7C255C">
            <w:pPr>
              <w:spacing w:line="259" w:lineRule="auto"/>
              <w:rPr>
                <w:rFonts w:cs="Arial"/>
                <w:b/>
                <w:bCs/>
              </w:rPr>
            </w:pPr>
            <w:r w:rsidRPr="7EA2AECB" w:rsidR="005C455E">
              <w:rPr>
                <w:rFonts w:cs="Arial"/>
                <w:b w:val="1"/>
                <w:bCs w:val="1"/>
              </w:rPr>
              <w:t xml:space="preserve">Round </w:t>
            </w:r>
            <w:r w:rsidRPr="7EA2AECB" w:rsidR="005C455E">
              <w:rPr>
                <w:rFonts w:cs="Arial"/>
                <w:b w:val="1"/>
                <w:bCs w:val="1"/>
              </w:rPr>
              <w:t>the Room</w:t>
            </w:r>
            <w:r w:rsidRPr="7EA2AECB" w:rsidR="005C455E">
              <w:rPr>
                <w:rFonts w:cs="Arial"/>
                <w:b w:val="1"/>
                <w:bCs w:val="1"/>
              </w:rPr>
              <w:t xml:space="preserve"> </w:t>
            </w:r>
          </w:p>
          <w:p w:rsidR="187D04D4" w:rsidP="7EA2AECB" w:rsidRDefault="187D04D4" w14:paraId="6D47715E" w14:textId="6763C8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7EA2AECB" w:rsidR="187D04D4">
              <w:rPr>
                <w:rFonts w:cs="Arial"/>
              </w:rPr>
              <w:t>Discussion on ESC updates continue the conversation</w:t>
            </w:r>
            <w:r w:rsidRPr="7EA2AECB" w:rsidR="0DD2C1A9">
              <w:rPr>
                <w:rFonts w:cs="Arial"/>
              </w:rPr>
              <w:t>. Opportunity to break out by into smaller groups.</w:t>
            </w:r>
          </w:p>
          <w:p w:rsidRPr="00465420" w:rsidR="00E91503" w:rsidP="005C455E" w:rsidRDefault="00E91503" w14:paraId="222655E6" w14:textId="621BD2D1">
            <w:pPr>
              <w:rPr>
                <w:b/>
                <w:bCs/>
              </w:rPr>
            </w:pPr>
          </w:p>
        </w:tc>
        <w:tc>
          <w:tcPr>
            <w:tcW w:w="2835" w:type="dxa"/>
            <w:tcMar/>
          </w:tcPr>
          <w:p w:rsidRPr="00465420" w:rsidR="005C455E" w:rsidP="7EA2AECB" w:rsidRDefault="006E7DD3" w14:paraId="33BA0B6F" w14:noSpellErr="1" w14:textId="72B725EA">
            <w:pPr>
              <w:spacing w:before="40" w:after="40"/>
              <w:rPr>
                <w:rFonts w:cs="Arial"/>
              </w:rPr>
            </w:pPr>
          </w:p>
        </w:tc>
        <w:tc>
          <w:tcPr>
            <w:tcW w:w="1355" w:type="dxa"/>
            <w:tcMar/>
          </w:tcPr>
          <w:p w:rsidRPr="00465420" w:rsidR="005C455E" w:rsidP="7EA2AECB" w:rsidRDefault="00537EB9" w14:paraId="0355619E" w14:textId="4DEAEC08" w14:noSpellErr="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7EA2AECB" w:rsidR="00537EB9">
              <w:rPr>
                <w:rFonts w:cs="Arial"/>
                <w:sz w:val="20"/>
                <w:szCs w:val="20"/>
              </w:rPr>
              <w:t>Strategic</w:t>
            </w:r>
          </w:p>
        </w:tc>
      </w:tr>
      <w:tr w:rsidR="7EA2AECB" w:rsidTr="126EA5B6" w14:paraId="3213EA5F">
        <w:trPr>
          <w:trHeight w:val="300"/>
        </w:trPr>
        <w:tblPrEx>
          <w:jc w:val="left"/>
        </w:tblPrEx>
        <w:tc>
          <w:tcPr>
            <w:tcW w:w="1271" w:type="dxa"/>
            <w:shd w:val="clear" w:color="auto" w:fill="D6E3BC" w:themeFill="accent3" w:themeFillTint="66"/>
            <w:tcMar/>
          </w:tcPr>
          <w:p w:rsidR="47090E52" w:rsidP="7EA2AECB" w:rsidRDefault="47090E52" w14:paraId="2BBB154A" w14:textId="106CC878">
            <w:pPr>
              <w:pStyle w:val="Normal"/>
              <w:rPr>
                <w:rFonts w:cs="Arial"/>
                <w:b w:val="1"/>
                <w:bCs w:val="1"/>
                <w:color w:val="4F6228" w:themeColor="accent3" w:themeTint="FF" w:themeShade="80"/>
              </w:rPr>
            </w:pPr>
            <w:r w:rsidRPr="7EA2AECB" w:rsidR="47090E52">
              <w:rPr>
                <w:rFonts w:cs="Arial"/>
                <w:b w:val="1"/>
                <w:bCs w:val="1"/>
                <w:color w:val="4F6228" w:themeColor="accent3" w:themeTint="FF" w:themeShade="80"/>
              </w:rPr>
              <w:t xml:space="preserve">3pm </w:t>
            </w:r>
          </w:p>
        </w:tc>
        <w:tc>
          <w:tcPr>
            <w:tcW w:w="9151" w:type="dxa"/>
            <w:gridSpan w:val="3"/>
            <w:shd w:val="clear" w:color="auto" w:fill="D6E3BC" w:themeFill="accent3" w:themeFillTint="66"/>
            <w:tcMar/>
          </w:tcPr>
          <w:p w:rsidR="47090E52" w:rsidP="7EA2AECB" w:rsidRDefault="47090E52" w14:paraId="61DA6EF7" w14:textId="7241510B">
            <w:pPr>
              <w:pStyle w:val="Normal"/>
              <w:spacing w:line="259" w:lineRule="auto"/>
              <w:rPr>
                <w:rFonts w:cs="Arial"/>
                <w:b w:val="1"/>
                <w:bCs w:val="1"/>
                <w:color w:val="4F6228" w:themeColor="accent3" w:themeTint="FF" w:themeShade="80"/>
              </w:rPr>
            </w:pPr>
            <w:r w:rsidRPr="7EA2AECB" w:rsidR="47090E52">
              <w:rPr>
                <w:rFonts w:cs="Arial"/>
                <w:b w:val="1"/>
                <w:bCs w:val="1"/>
                <w:color w:val="4F6228" w:themeColor="accent3" w:themeTint="FF" w:themeShade="80"/>
              </w:rPr>
              <w:t>Afternoon Tea</w:t>
            </w:r>
          </w:p>
        </w:tc>
      </w:tr>
      <w:tr w:rsidRPr="00DB3BDC" w:rsidR="001C4742" w:rsidTr="126EA5B6" w14:paraId="46D88C5F" w14:textId="77777777">
        <w:tblPrEx>
          <w:jc w:val="left"/>
        </w:tblPrEx>
        <w:trPr>
          <w:trHeight w:val="616"/>
        </w:trPr>
        <w:tc>
          <w:tcPr>
            <w:tcW w:w="1271" w:type="dxa"/>
            <w:tcMar/>
          </w:tcPr>
          <w:p w:rsidRPr="00465420" w:rsidR="001C4742" w:rsidP="7EA2AECB" w:rsidRDefault="001C4742" w14:paraId="5F53D1EE" w14:textId="0A76DFD1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Pr="7EA2AECB" w:rsidR="0AB6BAAE">
              <w:rPr>
                <w:rFonts w:cs="Arial"/>
              </w:rPr>
              <w:t>3.30pm</w:t>
            </w:r>
          </w:p>
        </w:tc>
        <w:tc>
          <w:tcPr>
            <w:tcW w:w="4961" w:type="dxa"/>
            <w:tcMar/>
          </w:tcPr>
          <w:p w:rsidR="003004C5" w:rsidP="00EC25D8" w:rsidRDefault="005E7866" w14:paraId="1054E16B" w14:textId="77777777">
            <w:pPr>
              <w:rPr>
                <w:b/>
                <w:bCs/>
              </w:rPr>
            </w:pPr>
            <w:r w:rsidRPr="126EA5B6" w:rsidR="005E7866">
              <w:rPr>
                <w:b w:val="1"/>
                <w:bCs w:val="1"/>
              </w:rPr>
              <w:t>General Business</w:t>
            </w:r>
          </w:p>
          <w:p w:rsidR="637BD89D" w:rsidP="126EA5B6" w:rsidRDefault="637BD89D" w14:paraId="3582D2E5" w14:textId="62DB889B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cs="Arial"/>
                <w:b w:val="0"/>
                <w:bCs w:val="0"/>
              </w:rPr>
            </w:pPr>
            <w:r w:rsidRPr="126EA5B6" w:rsidR="637BD89D">
              <w:rPr>
                <w:rFonts w:cs="Arial"/>
                <w:b w:val="0"/>
                <w:bCs w:val="0"/>
              </w:rPr>
              <w:t>Mangers of Complaints Subgroup</w:t>
            </w:r>
          </w:p>
          <w:p w:rsidR="37E93A05" w:rsidP="126EA5B6" w:rsidRDefault="37E93A05" w14:paraId="28BB210A" w14:textId="56244554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="37E93A05">
              <w:rPr>
                <w:b w:val="0"/>
                <w:bCs w:val="0"/>
              </w:rPr>
              <w:t>Agenda items for next SIG</w:t>
            </w:r>
          </w:p>
          <w:p w:rsidR="37E93A05" w:rsidP="126EA5B6" w:rsidRDefault="37E93A05" w14:paraId="3CBD02A8" w14:textId="05CCB523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="37E93A05">
              <w:rPr>
                <w:b w:val="0"/>
                <w:bCs w:val="0"/>
              </w:rPr>
              <w:t>Ongoing Convenor/Minute taker</w:t>
            </w:r>
          </w:p>
          <w:p w:rsidR="36124543" w:rsidP="126EA5B6" w:rsidRDefault="36124543" w14:paraId="40164336" w14:textId="6310415B">
            <w:pPr>
              <w:pStyle w:val="ListParagraph"/>
              <w:numPr>
                <w:ilvl w:val="0"/>
                <w:numId w:val="16"/>
              </w:numPr>
              <w:rPr>
                <w:noProof w:val="0"/>
                <w:lang w:val="en-AU"/>
              </w:rPr>
            </w:pPr>
            <w:r w:rsidR="36124543">
              <w:rPr>
                <w:b w:val="0"/>
                <w:bCs w:val="0"/>
              </w:rPr>
              <w:t xml:space="preserve">Customer Service Teams Channel </w:t>
            </w:r>
            <w:hyperlink r:id="R46bb791f66e64c0d">
              <w:r w:rsidRPr="126EA5B6" w:rsidR="36124543">
                <w:rPr>
                  <w:rStyle w:val="Hyperlink"/>
                  <w:noProof w:val="0"/>
                  <w:lang w:val="en-AU"/>
                </w:rPr>
                <w:t>Customer Service SIG | Customer Service SIG | Microsoft Teams</w:t>
              </w:r>
            </w:hyperlink>
          </w:p>
          <w:p w:rsidRPr="00465420" w:rsidR="0026708C" w:rsidP="00736716" w:rsidRDefault="0026708C" w14:paraId="2DA97DF7" w14:textId="08ED82FD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</w:rPr>
            </w:pPr>
          </w:p>
        </w:tc>
        <w:tc>
          <w:tcPr>
            <w:tcW w:w="2835" w:type="dxa"/>
            <w:tcMar/>
          </w:tcPr>
          <w:p w:rsidRPr="00465420" w:rsidR="00CE4CB8" w:rsidP="126EA5B6" w:rsidRDefault="001928C1" w14:paraId="5A5232CA" w14:textId="24957FF7">
            <w:pPr>
              <w:spacing w:before="40" w:after="40"/>
              <w:rPr>
                <w:rFonts w:cs="Arial"/>
              </w:rPr>
            </w:pPr>
          </w:p>
        </w:tc>
        <w:tc>
          <w:tcPr>
            <w:tcW w:w="1355" w:type="dxa"/>
            <w:tcMar/>
          </w:tcPr>
          <w:p w:rsidRPr="00465420" w:rsidR="001C4742" w:rsidP="126EA5B6" w:rsidRDefault="00F75CD8" w14:paraId="1F1D858B" w14:textId="352287D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126EA5B6" w:rsidR="3213B005">
              <w:rPr>
                <w:rFonts w:cs="Arial"/>
                <w:sz w:val="20"/>
                <w:szCs w:val="20"/>
              </w:rPr>
              <w:t>Operational</w:t>
            </w:r>
          </w:p>
          <w:p w:rsidRPr="00465420" w:rsidR="001C4742" w:rsidP="126EA5B6" w:rsidRDefault="00F75CD8" w14:paraId="1E7342DB" w14:textId="6F074108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Pr="00DB3BDC" w:rsidR="00CE4CB8" w:rsidTr="126EA5B6" w14:paraId="58B5740A" w14:textId="77777777">
        <w:tblPrEx>
          <w:jc w:val="left"/>
        </w:tblPrEx>
        <w:trPr>
          <w:trHeight w:val="616"/>
        </w:trPr>
        <w:tc>
          <w:tcPr>
            <w:tcW w:w="1271" w:type="dxa"/>
            <w:tcMar/>
          </w:tcPr>
          <w:p w:rsidRPr="00465420" w:rsidR="00CE4CB8" w:rsidP="00EC25D8" w:rsidRDefault="00CE4CB8" w14:paraId="096DD046" w14:textId="708EB4D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126EA5B6" w:rsidR="09E75233">
              <w:rPr>
                <w:rFonts w:cs="Arial"/>
              </w:rPr>
              <w:t>3.45</w:t>
            </w:r>
            <w:r w:rsidRPr="126EA5B6" w:rsidR="00CE4CB8">
              <w:rPr>
                <w:rFonts w:cs="Arial"/>
              </w:rPr>
              <w:t xml:space="preserve"> pm</w:t>
            </w:r>
          </w:p>
        </w:tc>
        <w:tc>
          <w:tcPr>
            <w:tcW w:w="4961" w:type="dxa"/>
            <w:tcMar/>
          </w:tcPr>
          <w:p w:rsidR="00CE4CB8" w:rsidP="00EC25D8" w:rsidRDefault="00CE4CB8" w14:paraId="52B11B08" w14:textId="709604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465420">
              <w:rPr>
                <w:rFonts w:cs="Arial"/>
                <w:b/>
                <w:bCs/>
              </w:rPr>
              <w:t xml:space="preserve">Close </w:t>
            </w:r>
            <w:r w:rsidRPr="00465420" w:rsidR="00F75CD8">
              <w:rPr>
                <w:rFonts w:cs="Arial"/>
                <w:b/>
                <w:bCs/>
              </w:rPr>
              <w:t xml:space="preserve">CS SIG </w:t>
            </w:r>
            <w:r w:rsidRPr="00465420">
              <w:rPr>
                <w:rFonts w:cs="Arial"/>
                <w:b/>
                <w:bCs/>
              </w:rPr>
              <w:t>Meeting</w:t>
            </w:r>
          </w:p>
          <w:p w:rsidRPr="00465420" w:rsidR="00CE4CB8" w:rsidP="00EC25D8" w:rsidRDefault="00CE4CB8" w14:paraId="56DB2DA3" w14:textId="178DAC0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126EA5B6" w:rsidR="00CE4CB8">
              <w:rPr>
                <w:rFonts w:cs="Arial"/>
                <w:b w:val="1"/>
                <w:bCs w:val="1"/>
              </w:rPr>
              <w:t xml:space="preserve">Next Meeting: </w:t>
            </w:r>
            <w:r w:rsidRPr="126EA5B6" w:rsidR="6CE6702E">
              <w:rPr>
                <w:rFonts w:cs="Arial"/>
              </w:rPr>
              <w:t xml:space="preserve">February 2025 </w:t>
            </w:r>
            <w:r w:rsidRPr="126EA5B6" w:rsidR="00CE4CB8">
              <w:rPr>
                <w:rFonts w:cs="Arial"/>
              </w:rPr>
              <w:t>(Date TBC)</w:t>
            </w:r>
          </w:p>
          <w:p w:rsidRPr="00465420" w:rsidR="00CE4CB8" w:rsidP="00EC25D8" w:rsidRDefault="00CE4CB8" w14:paraId="3172AA65" w14:textId="544C9F0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126EA5B6" w:rsidR="00CE4CB8">
              <w:rPr>
                <w:rFonts w:cs="Arial"/>
                <w:b w:val="1"/>
                <w:bCs w:val="1"/>
              </w:rPr>
              <w:t xml:space="preserve">Convener: </w:t>
            </w:r>
            <w:r w:rsidRPr="126EA5B6" w:rsidR="00FC455A">
              <w:rPr>
                <w:rFonts w:cs="Arial"/>
              </w:rPr>
              <w:t>G</w:t>
            </w:r>
            <w:r w:rsidRPr="126EA5B6" w:rsidR="7B18FA63">
              <w:rPr>
                <w:rFonts w:cs="Arial"/>
              </w:rPr>
              <w:t xml:space="preserve">oulburn Murray </w:t>
            </w:r>
            <w:r w:rsidRPr="126EA5B6" w:rsidR="00FC455A">
              <w:rPr>
                <w:rFonts w:cs="Arial"/>
              </w:rPr>
              <w:t>Water</w:t>
            </w:r>
            <w:r w:rsidRPr="126EA5B6" w:rsidR="00C36AE6">
              <w:rPr>
                <w:rFonts w:cs="Arial"/>
              </w:rPr>
              <w:t xml:space="preserve"> (Staff member TBA)</w:t>
            </w:r>
          </w:p>
          <w:p w:rsidRPr="00465420" w:rsidR="00CE4CB8" w:rsidP="00EC25D8" w:rsidRDefault="00CE4CB8" w14:paraId="54DBD416" w14:textId="36446246">
            <w:pPr>
              <w:spacing w:line="259" w:lineRule="auto"/>
              <w:rPr>
                <w:rFonts w:cs="Arial"/>
                <w:b w:val="1"/>
                <w:bCs w:val="1"/>
              </w:rPr>
            </w:pPr>
            <w:r w:rsidRPr="126EA5B6" w:rsidR="00CE4CB8">
              <w:rPr>
                <w:rFonts w:cs="Arial"/>
                <w:b w:val="1"/>
                <w:bCs w:val="1"/>
              </w:rPr>
              <w:t xml:space="preserve">Minute Taker: </w:t>
            </w:r>
            <w:r w:rsidRPr="126EA5B6" w:rsidR="2C19DE20">
              <w:rPr>
                <w:rFonts w:cs="Arial"/>
              </w:rPr>
              <w:t>Lower Murray Water</w:t>
            </w:r>
            <w:r w:rsidRPr="126EA5B6" w:rsidR="00C36AE6">
              <w:rPr>
                <w:rFonts w:cs="Arial"/>
              </w:rPr>
              <w:t xml:space="preserve"> (Staff member TBA)</w:t>
            </w:r>
          </w:p>
        </w:tc>
        <w:tc>
          <w:tcPr>
            <w:tcW w:w="2835" w:type="dxa"/>
            <w:tcMar/>
          </w:tcPr>
          <w:p w:rsidRPr="00465420" w:rsidR="00CE4CB8" w:rsidP="00EC25D8" w:rsidRDefault="005B75E5" w14:paraId="6B65A2C6" w14:textId="57FC249D">
            <w:pPr>
              <w:spacing w:before="40" w:after="40" w:line="259" w:lineRule="auto"/>
              <w:rPr>
                <w:rFonts w:cs="Arial"/>
              </w:rPr>
            </w:pPr>
            <w:r w:rsidRPr="126EA5B6" w:rsidR="24A8801B">
              <w:rPr>
                <w:rFonts w:cs="Arial"/>
              </w:rPr>
              <w:t>Maddison Cullinan- GWM</w:t>
            </w:r>
          </w:p>
          <w:p w:rsidRPr="00465420" w:rsidR="00CE4CB8" w:rsidP="00EC25D8" w:rsidRDefault="00CE4CB8" w14:paraId="106434D9" w14:textId="77777777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1355" w:type="dxa"/>
            <w:tcMar/>
          </w:tcPr>
          <w:p w:rsidRPr="00465420" w:rsidR="00CE4CB8" w:rsidP="126EA5B6" w:rsidRDefault="00CE4CB8" w14:paraId="6F4C2F0A" w14:textId="352287D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126EA5B6" w:rsidR="00CE4CB8">
              <w:rPr>
                <w:rFonts w:cs="Arial"/>
                <w:sz w:val="20"/>
                <w:szCs w:val="20"/>
              </w:rPr>
              <w:t>Operational</w:t>
            </w:r>
          </w:p>
        </w:tc>
      </w:tr>
    </w:tbl>
    <w:p w:rsidRPr="007B56AD" w:rsidR="00CB0CF5" w:rsidP="00EC25D8" w:rsidRDefault="00CB0CF5" w14:paraId="424591DA" w14:textId="77777777">
      <w:pPr>
        <w:pBdr>
          <w:top w:val="single" w:color="auto" w:sz="4" w:space="1"/>
          <w:bottom w:val="single" w:color="auto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Convenor/Minutes Roster </w:t>
      </w:r>
    </w:p>
    <w:p w:rsidRPr="00001018" w:rsidR="00EC25D8" w:rsidP="00EC25D8" w:rsidRDefault="00EC25D8" w14:paraId="4E383DB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i/>
          <w:color w:val="000000"/>
        </w:rPr>
      </w:pPr>
      <w:r w:rsidRPr="00001018">
        <w:rPr>
          <w:rFonts w:cs="Arial"/>
          <w:bCs/>
          <w:i/>
          <w:color w:val="000000"/>
        </w:rPr>
        <w:t xml:space="preserve">SIG meetings are held 3 times per year – February, July &amp; November. A staff member must be nominated from each water business to chair </w:t>
      </w:r>
      <w:r>
        <w:rPr>
          <w:rFonts w:cs="Arial"/>
          <w:bCs/>
          <w:i/>
          <w:color w:val="000000"/>
        </w:rPr>
        <w:t xml:space="preserve">and takes </w:t>
      </w:r>
      <w:r w:rsidRPr="00001018">
        <w:rPr>
          <w:rFonts w:cs="Arial"/>
          <w:bCs/>
          <w:i/>
          <w:color w:val="000000"/>
        </w:rPr>
        <w:t>minute</w:t>
      </w:r>
      <w:r>
        <w:rPr>
          <w:rFonts w:cs="Arial"/>
          <w:bCs/>
          <w:i/>
          <w:color w:val="000000"/>
        </w:rPr>
        <w:t>s</w:t>
      </w:r>
      <w:r w:rsidRPr="00001018">
        <w:rPr>
          <w:rFonts w:cs="Arial"/>
          <w:bCs/>
          <w:i/>
          <w:color w:val="000000"/>
        </w:rPr>
        <w:t xml:space="preserve">. At the close of each </w:t>
      </w:r>
      <w:r>
        <w:rPr>
          <w:rFonts w:cs="Arial"/>
          <w:bCs/>
          <w:i/>
          <w:color w:val="000000"/>
        </w:rPr>
        <w:t xml:space="preserve">SIG </w:t>
      </w:r>
      <w:r w:rsidRPr="00001018">
        <w:rPr>
          <w:rFonts w:cs="Arial"/>
          <w:bCs/>
          <w:i/>
          <w:color w:val="000000"/>
        </w:rPr>
        <w:t xml:space="preserve">meeting the names and email addresses </w:t>
      </w:r>
      <w:r>
        <w:rPr>
          <w:rFonts w:cs="Arial"/>
          <w:bCs/>
          <w:i/>
          <w:color w:val="000000"/>
        </w:rPr>
        <w:t xml:space="preserve">of nominees </w:t>
      </w:r>
      <w:r w:rsidRPr="00001018">
        <w:rPr>
          <w:rFonts w:cs="Arial"/>
          <w:bCs/>
          <w:i/>
          <w:color w:val="000000"/>
        </w:rPr>
        <w:t xml:space="preserve">must be emailed to  </w:t>
      </w:r>
      <w:hyperlink w:history="1" r:id="rId12">
        <w:r w:rsidRPr="00001018">
          <w:rPr>
            <w:rStyle w:val="Hyperlink"/>
            <w:rFonts w:cs="Arial"/>
            <w:bCs/>
            <w:i/>
          </w:rPr>
          <w:t>lauren.vines@vicwater.org.au</w:t>
        </w:r>
      </w:hyperlink>
    </w:p>
    <w:p w:rsidR="00CB0CF5" w:rsidP="00EC25D8" w:rsidRDefault="00CB0CF5" w14:paraId="01F92B7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 w:val="1"/>
          <w:bCs w:val="1"/>
          <w:color w:val="000000"/>
        </w:rPr>
      </w:pPr>
    </w:p>
    <w:p w:rsidR="126EA5B6" w:rsidP="126EA5B6" w:rsidRDefault="126EA5B6" w14:paraId="1848D30F" w14:textId="4F78588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cs="Arial"/>
          <w:b w:val="1"/>
          <w:bCs w:val="1"/>
          <w:color w:val="000000" w:themeColor="text1" w:themeTint="FF" w:themeShade="FF"/>
        </w:rPr>
      </w:pPr>
    </w:p>
    <w:p w:rsidR="126EA5B6" w:rsidP="126EA5B6" w:rsidRDefault="126EA5B6" w14:paraId="38B28B4E" w14:textId="1C483B5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cs="Arial"/>
          <w:b w:val="1"/>
          <w:bCs w:val="1"/>
          <w:color w:val="000000" w:themeColor="text1" w:themeTint="FF" w:themeShade="FF"/>
        </w:rPr>
      </w:pPr>
    </w:p>
    <w:p w:rsidR="126EA5B6" w:rsidP="126EA5B6" w:rsidRDefault="126EA5B6" w14:paraId="46E690B3" w14:textId="518407A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cs="Arial"/>
          <w:b w:val="1"/>
          <w:bCs w:val="1"/>
          <w:color w:val="000000" w:themeColor="text1" w:themeTint="FF" w:themeShade="FF"/>
        </w:rPr>
      </w:pPr>
    </w:p>
    <w:p w:rsidR="126EA5B6" w:rsidP="126EA5B6" w:rsidRDefault="126EA5B6" w14:paraId="419DB389" w14:textId="5156F71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cs="Arial"/>
          <w:b w:val="1"/>
          <w:bCs w:val="1"/>
          <w:color w:val="000000" w:themeColor="text1" w:themeTint="FF" w:themeShade="FF"/>
        </w:rPr>
      </w:pPr>
    </w:p>
    <w:p w:rsidRPr="0093285E" w:rsidR="00EC25D8" w:rsidP="00EC25D8" w:rsidRDefault="00EC25D8" w14:paraId="0E70CD7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color w:val="000000"/>
        </w:rPr>
      </w:pPr>
    </w:p>
    <w:tbl>
      <w:tblPr>
        <w:tblStyle w:val="TableGrid"/>
        <w:tblW w:w="9811" w:type="dxa"/>
        <w:tblInd w:w="-318" w:type="dxa"/>
        <w:tblLook w:val="04A0" w:firstRow="1" w:lastRow="0" w:firstColumn="1" w:lastColumn="0" w:noHBand="0" w:noVBand="1"/>
      </w:tblPr>
      <w:tblGrid>
        <w:gridCol w:w="3120"/>
        <w:gridCol w:w="3543"/>
        <w:gridCol w:w="3148"/>
      </w:tblGrid>
      <w:tr w:rsidRPr="00553C98" w:rsidR="00CB0CF5" w:rsidTr="00C146E3" w14:paraId="59B036F2" w14:textId="77777777">
        <w:trPr>
          <w:trHeight w:val="567"/>
        </w:trPr>
        <w:tc>
          <w:tcPr>
            <w:tcW w:w="3120" w:type="dxa"/>
            <w:shd w:val="clear" w:color="auto" w:fill="002060"/>
            <w:vAlign w:val="center"/>
          </w:tcPr>
          <w:p w:rsidRPr="00553C98" w:rsidR="00CB0CF5" w:rsidP="00EC25D8" w:rsidRDefault="00CB0CF5" w14:paraId="4F046052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SIG Meetings</w:t>
            </w:r>
          </w:p>
        </w:tc>
        <w:tc>
          <w:tcPr>
            <w:tcW w:w="3543" w:type="dxa"/>
            <w:shd w:val="clear" w:color="auto" w:fill="002060"/>
            <w:vAlign w:val="center"/>
          </w:tcPr>
          <w:p w:rsidRPr="00553C98" w:rsidR="00CB0CF5" w:rsidP="00EC25D8" w:rsidRDefault="00CB0CF5" w14:paraId="75F01490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Convenor Business &amp; Person </w:t>
            </w:r>
          </w:p>
        </w:tc>
        <w:tc>
          <w:tcPr>
            <w:tcW w:w="3148" w:type="dxa"/>
            <w:shd w:val="clear" w:color="auto" w:fill="002060"/>
            <w:vAlign w:val="center"/>
          </w:tcPr>
          <w:p w:rsidRPr="00553C98" w:rsidR="00CB0CF5" w:rsidP="00EC25D8" w:rsidRDefault="00CB0CF5" w14:paraId="1651C2F0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Minutes Business &amp; Person</w:t>
            </w:r>
          </w:p>
        </w:tc>
      </w:tr>
      <w:tr w:rsidR="000D0884" w:rsidTr="00C146E3" w14:paraId="503EE475" w14:textId="77777777">
        <w:trPr>
          <w:trHeight w:val="567"/>
        </w:trPr>
        <w:tc>
          <w:tcPr>
            <w:tcW w:w="3120" w:type="dxa"/>
          </w:tcPr>
          <w:p w:rsidRPr="00E2306D" w:rsidR="000D0884" w:rsidP="00EC25D8" w:rsidRDefault="000D0884" w14:paraId="2E99F580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636BFDF3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July 2024</w:t>
            </w:r>
          </w:p>
          <w:p w:rsidR="000D0884" w:rsidP="00EC25D8" w:rsidRDefault="000D0884" w14:paraId="43C0B656" w14:textId="731603BA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Pr="00E2306D" w:rsidR="000D0884" w:rsidP="00EC25D8" w:rsidRDefault="000D0884" w14:paraId="40FA33EF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5FAB8CA1" w14:textId="59A73DCD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Central Highlands Water</w:t>
            </w:r>
          </w:p>
        </w:tc>
        <w:tc>
          <w:tcPr>
            <w:tcW w:w="3148" w:type="dxa"/>
          </w:tcPr>
          <w:p w:rsidRPr="00E2306D" w:rsidR="000D0884" w:rsidP="00EC25D8" w:rsidRDefault="000D0884" w14:paraId="522A0FA3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2C18D8B8" w14:textId="32A6C4D8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East Gippsland Water</w:t>
            </w:r>
          </w:p>
        </w:tc>
      </w:tr>
      <w:tr w:rsidR="000D0884" w:rsidTr="00C146E3" w14:paraId="54FBE9FE" w14:textId="77777777">
        <w:trPr>
          <w:trHeight w:val="567"/>
        </w:trPr>
        <w:tc>
          <w:tcPr>
            <w:tcW w:w="3120" w:type="dxa"/>
          </w:tcPr>
          <w:p w:rsidRPr="00E2306D" w:rsidR="000D0884" w:rsidP="00EC25D8" w:rsidRDefault="000D0884" w14:paraId="5026881F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CB0CF5" w:rsidR="000D0884" w:rsidP="00EC25D8" w:rsidRDefault="000D0884" w14:paraId="04C90F9C" w14:textId="7140EB12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November 2024</w:t>
            </w:r>
          </w:p>
        </w:tc>
        <w:tc>
          <w:tcPr>
            <w:tcW w:w="3543" w:type="dxa"/>
          </w:tcPr>
          <w:p w:rsidRPr="00E2306D" w:rsidR="000D0884" w:rsidP="00EC25D8" w:rsidRDefault="000D0884" w14:paraId="6F621E91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CB0CF5" w:rsidR="000D0884" w:rsidP="00EC25D8" w:rsidRDefault="000D0884" w14:paraId="332CE477" w14:textId="223B89BA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Grampians Wimmera Mallee Water</w:t>
            </w:r>
          </w:p>
        </w:tc>
        <w:tc>
          <w:tcPr>
            <w:tcW w:w="3148" w:type="dxa"/>
          </w:tcPr>
          <w:p w:rsidRPr="00E2306D" w:rsidR="000D0884" w:rsidP="00EC25D8" w:rsidRDefault="000D0884" w14:paraId="0E52EA10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1DEA2D20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Goulburn Valley Water</w:t>
            </w:r>
          </w:p>
          <w:p w:rsidRPr="00CB0CF5" w:rsidR="000D0884" w:rsidP="00EC25D8" w:rsidRDefault="000D0884" w14:paraId="6D724CDF" w14:textId="611F7185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884" w:rsidTr="00C146E3" w14:paraId="248CEDEF" w14:textId="77777777">
        <w:trPr>
          <w:trHeight w:val="567"/>
        </w:trPr>
        <w:tc>
          <w:tcPr>
            <w:tcW w:w="3120" w:type="dxa"/>
          </w:tcPr>
          <w:p w:rsidRPr="00E2306D" w:rsidR="000D0884" w:rsidP="00EC25D8" w:rsidRDefault="000D0884" w14:paraId="7C760DF3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16D06093" w14:textId="5802244D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February 2025</w:t>
            </w:r>
          </w:p>
        </w:tc>
        <w:tc>
          <w:tcPr>
            <w:tcW w:w="3543" w:type="dxa"/>
          </w:tcPr>
          <w:p w:rsidRPr="00E2306D" w:rsidR="000D0884" w:rsidP="00EC25D8" w:rsidRDefault="000D0884" w14:paraId="208583FD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7DA189E4" w14:textId="3D254B04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Goulburn Murray Water</w:t>
            </w:r>
          </w:p>
        </w:tc>
        <w:tc>
          <w:tcPr>
            <w:tcW w:w="3148" w:type="dxa"/>
          </w:tcPr>
          <w:p w:rsidRPr="00E2306D" w:rsidR="000D0884" w:rsidP="00EC25D8" w:rsidRDefault="000D0884" w14:paraId="6BA5B095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4E7436C5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Lower Murray Water</w:t>
            </w:r>
          </w:p>
          <w:p w:rsidR="000D0884" w:rsidP="00EC25D8" w:rsidRDefault="000D0884" w14:paraId="18A8F35D" w14:textId="5ABBA494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884" w:rsidTr="00C146E3" w14:paraId="08659CA9" w14:textId="77777777">
        <w:trPr>
          <w:trHeight w:val="567"/>
        </w:trPr>
        <w:tc>
          <w:tcPr>
            <w:tcW w:w="3120" w:type="dxa"/>
          </w:tcPr>
          <w:p w:rsidRPr="00E2306D" w:rsidR="000D0884" w:rsidP="00EC25D8" w:rsidRDefault="000D0884" w14:paraId="7238D624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097C1858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July 2025</w:t>
            </w:r>
          </w:p>
          <w:p w:rsidRPr="000F5589" w:rsidR="000D0884" w:rsidP="00EC25D8" w:rsidRDefault="000D0884" w14:paraId="43E3371F" w14:textId="5B65FA1B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Pr="00E2306D" w:rsidR="000D0884" w:rsidP="00EC25D8" w:rsidRDefault="000D0884" w14:paraId="78BEA5C8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0F5589" w:rsidR="000D0884" w:rsidP="00EC25D8" w:rsidRDefault="000D0884" w14:paraId="47F6D773" w14:textId="44EAE43D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South East Water</w:t>
            </w:r>
          </w:p>
        </w:tc>
        <w:tc>
          <w:tcPr>
            <w:tcW w:w="3148" w:type="dxa"/>
          </w:tcPr>
          <w:p w:rsidRPr="00E2306D" w:rsidR="000D0884" w:rsidP="00EC25D8" w:rsidRDefault="000D0884" w14:paraId="597090CF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0F5589" w:rsidR="000D0884" w:rsidP="00EC25D8" w:rsidRDefault="000D0884" w14:paraId="104A2B23" w14:textId="4E702DB1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North East Water</w:t>
            </w:r>
          </w:p>
        </w:tc>
      </w:tr>
      <w:tr w:rsidR="000D0884" w:rsidTr="00C146E3" w14:paraId="2FF18EA9" w14:textId="77777777">
        <w:trPr>
          <w:trHeight w:val="567"/>
        </w:trPr>
        <w:tc>
          <w:tcPr>
            <w:tcW w:w="3120" w:type="dxa"/>
          </w:tcPr>
          <w:p w:rsidRPr="00E2306D" w:rsidR="000D0884" w:rsidP="00EC25D8" w:rsidRDefault="000D0884" w14:paraId="4B98E3FD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436F4F94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November 2025</w:t>
            </w:r>
          </w:p>
          <w:p w:rsidRPr="005E4A75" w:rsidR="000D0884" w:rsidP="00EC25D8" w:rsidRDefault="000D0884" w14:paraId="1A69029F" w14:textId="4095BDA3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Pr="00E2306D" w:rsidR="000D0884" w:rsidP="00EC25D8" w:rsidRDefault="000D0884" w14:paraId="3C406B3B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5E4A75" w:rsidR="000D0884" w:rsidP="00EC25D8" w:rsidRDefault="000D0884" w14:paraId="256B4629" w14:textId="0E5E79B9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Westernport Water</w:t>
            </w:r>
          </w:p>
        </w:tc>
        <w:tc>
          <w:tcPr>
            <w:tcW w:w="3148" w:type="dxa"/>
          </w:tcPr>
          <w:p w:rsidRPr="00E2306D" w:rsidR="000D0884" w:rsidP="00EC25D8" w:rsidRDefault="000D0884" w14:paraId="480700BF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5E4A75" w:rsidR="000D0884" w:rsidP="00EC25D8" w:rsidRDefault="000D0884" w14:paraId="0D91DDAB" w14:textId="4FB46FEF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Wannon Water</w:t>
            </w:r>
          </w:p>
        </w:tc>
      </w:tr>
      <w:tr w:rsidR="000D0884" w:rsidTr="000D0884" w14:paraId="1C319943" w14:textId="77777777">
        <w:trPr>
          <w:trHeight w:val="567"/>
        </w:trPr>
        <w:tc>
          <w:tcPr>
            <w:tcW w:w="3120" w:type="dxa"/>
            <w:shd w:val="clear" w:color="auto" w:fill="auto"/>
          </w:tcPr>
          <w:p w:rsidRPr="00E2306D" w:rsidR="000D0884" w:rsidP="00EC25D8" w:rsidRDefault="000D0884" w14:paraId="523242F8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6D401096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February 2026</w:t>
            </w:r>
          </w:p>
          <w:p w:rsidR="000D0884" w:rsidP="00EC25D8" w:rsidRDefault="000D0884" w14:paraId="0F238658" w14:textId="583707C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Pr="00E2306D" w:rsidR="000D0884" w:rsidP="00EC25D8" w:rsidRDefault="000D0884" w14:paraId="3E5A5F60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615A3BF9" w14:textId="2C09CBA1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Southern Rural Water</w:t>
            </w:r>
          </w:p>
        </w:tc>
        <w:tc>
          <w:tcPr>
            <w:tcW w:w="3148" w:type="dxa"/>
            <w:shd w:val="clear" w:color="auto" w:fill="auto"/>
          </w:tcPr>
          <w:p w:rsidRPr="00E2306D" w:rsidR="000D0884" w:rsidP="00EC25D8" w:rsidRDefault="000D0884" w14:paraId="364AF32C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04110676" w14:textId="745FC269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South Gippsland Water</w:t>
            </w:r>
          </w:p>
        </w:tc>
      </w:tr>
      <w:tr w:rsidR="000D0884" w:rsidTr="00C146E3" w14:paraId="1DD58E7A" w14:textId="77777777">
        <w:trPr>
          <w:trHeight w:val="567"/>
        </w:trPr>
        <w:tc>
          <w:tcPr>
            <w:tcW w:w="3120" w:type="dxa"/>
          </w:tcPr>
          <w:p w:rsidRPr="00E2306D" w:rsidR="000D0884" w:rsidP="00EC25D8" w:rsidRDefault="000D0884" w14:paraId="081263B3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3CB312F5" w14:textId="4487896B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July 2026</w:t>
            </w:r>
          </w:p>
        </w:tc>
        <w:tc>
          <w:tcPr>
            <w:tcW w:w="3543" w:type="dxa"/>
          </w:tcPr>
          <w:p w:rsidRPr="00E2306D" w:rsidR="000D0884" w:rsidP="00EC25D8" w:rsidRDefault="000D0884" w14:paraId="51D918C6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0D0884" w:rsidP="00EC25D8" w:rsidRDefault="000D0884" w14:paraId="1098475D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Greater Western Water</w:t>
            </w:r>
          </w:p>
          <w:p w:rsidR="000D0884" w:rsidP="00EC25D8" w:rsidRDefault="000D0884" w14:paraId="21A2AB74" w14:textId="1EAF9AFA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</w:tcPr>
          <w:p w:rsidRPr="00E2306D" w:rsidR="000D0884" w:rsidP="00EC25D8" w:rsidRDefault="000D0884" w14:paraId="55276F8E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0D0884" w:rsidP="00EC25D8" w:rsidRDefault="000D0884" w14:paraId="064EF339" w14:textId="3765F4C1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2306D">
              <w:rPr>
                <w:rFonts w:cs="Arial"/>
                <w:b/>
                <w:bCs/>
                <w:color w:val="000000"/>
                <w:sz w:val="20"/>
                <w:szCs w:val="20"/>
              </w:rPr>
              <w:t>??</w:t>
            </w:r>
          </w:p>
        </w:tc>
      </w:tr>
      <w:tr w:rsidR="00D63A35" w:rsidTr="00C146E3" w14:paraId="24AFD7C0" w14:textId="77777777">
        <w:trPr>
          <w:trHeight w:val="567"/>
        </w:trPr>
        <w:tc>
          <w:tcPr>
            <w:tcW w:w="3120" w:type="dxa"/>
          </w:tcPr>
          <w:p w:rsidR="00D63A35" w:rsidP="00EC25D8" w:rsidRDefault="00D63A35" w14:paraId="57D234E6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D63A35" w:rsidP="00EC25D8" w:rsidRDefault="00D63A35" w14:paraId="4DFDD7E3" w14:textId="4F5FA104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November 2026</w:t>
            </w:r>
          </w:p>
        </w:tc>
        <w:tc>
          <w:tcPr>
            <w:tcW w:w="3543" w:type="dxa"/>
          </w:tcPr>
          <w:p w:rsidR="00D63A35" w:rsidP="00EC25D8" w:rsidRDefault="00D63A35" w14:paraId="7A07B304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D63A35" w:rsidP="00EC25D8" w:rsidRDefault="00D63A35" w14:paraId="1E500AB1" w14:textId="009A57CC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??</w:t>
            </w:r>
          </w:p>
        </w:tc>
        <w:tc>
          <w:tcPr>
            <w:tcW w:w="3148" w:type="dxa"/>
          </w:tcPr>
          <w:p w:rsidR="00D63A35" w:rsidP="00EC25D8" w:rsidRDefault="00D63A35" w14:paraId="3CA1F3B9" w14:textId="77777777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Pr="00E2306D" w:rsidR="00D63A35" w:rsidP="00EC25D8" w:rsidRDefault="00D63A35" w14:paraId="7FB6D900" w14:textId="7715D110">
            <w:pPr>
              <w:tabs>
                <w:tab w:val="left" w:pos="639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??</w:t>
            </w:r>
          </w:p>
        </w:tc>
      </w:tr>
    </w:tbl>
    <w:p w:rsidRPr="0093285E" w:rsidR="00CB0CF5" w:rsidP="00EC25D8" w:rsidRDefault="00CB0CF5" w14:paraId="24C79DB6" w14:textId="77777777">
      <w:pPr>
        <w:rPr>
          <w:rFonts w:cs="Arial"/>
          <w:color w:val="000000"/>
        </w:rPr>
      </w:pPr>
    </w:p>
    <w:p w:rsidRPr="00381785" w:rsidR="00CB0CF5" w:rsidP="00EC25D8" w:rsidRDefault="00CB0CF5" w14:paraId="4C7791DA" w14:textId="77777777">
      <w:pPr>
        <w:rPr>
          <w:rFonts w:asciiTheme="minorHAnsi" w:hAnsiTheme="minorHAnsi" w:cstheme="minorHAnsi"/>
          <w:i/>
          <w:sz w:val="24"/>
          <w:szCs w:val="24"/>
        </w:rPr>
      </w:pPr>
      <w:r w:rsidRPr="00381785">
        <w:rPr>
          <w:rFonts w:asciiTheme="minorHAnsi" w:hAnsiTheme="minorHAnsi" w:cstheme="minorHAnsi"/>
          <w:b/>
          <w:i/>
          <w:sz w:val="24"/>
          <w:szCs w:val="24"/>
        </w:rPr>
        <w:t>Please note:</w:t>
      </w:r>
      <w:r w:rsidRPr="00381785">
        <w:rPr>
          <w:rFonts w:asciiTheme="minorHAnsi" w:hAnsiTheme="minorHAnsi" w:cstheme="minorHAnsi"/>
          <w:i/>
          <w:sz w:val="24"/>
          <w:szCs w:val="24"/>
        </w:rPr>
        <w:t xml:space="preserve"> If required, please swap directly with another entity if </w:t>
      </w:r>
      <w:r>
        <w:rPr>
          <w:rFonts w:asciiTheme="minorHAnsi" w:hAnsiTheme="minorHAnsi" w:cstheme="minorHAnsi"/>
          <w:i/>
          <w:sz w:val="24"/>
          <w:szCs w:val="24"/>
        </w:rPr>
        <w:t xml:space="preserve">the above </w:t>
      </w:r>
      <w:r w:rsidRPr="00381785">
        <w:rPr>
          <w:rFonts w:asciiTheme="minorHAnsi" w:hAnsiTheme="minorHAnsi" w:cstheme="minorHAnsi"/>
          <w:i/>
          <w:sz w:val="24"/>
          <w:szCs w:val="24"/>
        </w:rPr>
        <w:t>doesn’t suit.</w:t>
      </w:r>
    </w:p>
    <w:p w:rsidRPr="00080C5C" w:rsidR="00CB0CF5" w:rsidP="00EC25D8" w:rsidRDefault="00CB0CF5" w14:paraId="18FA1C39" w14:textId="77777777">
      <w:pPr>
        <w:rPr>
          <w:rFonts w:cs="Arial"/>
          <w:b/>
          <w:bCs/>
        </w:rPr>
      </w:pPr>
    </w:p>
    <w:p w:rsidR="00CB0CF5" w:rsidP="00EC25D8" w:rsidRDefault="00CB0CF5" w14:paraId="1C83EE9E" w14:textId="77777777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p w:rsidR="0063674F" w:rsidP="00EC25D8" w:rsidRDefault="0063674F" w14:paraId="07849BBC" w14:textId="266335D8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sectPr w:rsidR="0063674F" w:rsidSect="00873A82">
      <w:headerReference w:type="default" r:id="rId13"/>
      <w:footerReference w:type="default" r:id="rId14"/>
      <w:headerReference w:type="first" r:id="rId15"/>
      <w:footerReference w:type="first" r:id="rId16"/>
      <w:pgSz w:w="11907" w:h="16840" w:orient="portrait" w:code="9"/>
      <w:pgMar w:top="1440" w:right="1134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5AC3" w:rsidP="00C9091E" w:rsidRDefault="002F5AC3" w14:paraId="0DFCF974" w14:textId="77777777">
      <w:r>
        <w:separator/>
      </w:r>
    </w:p>
  </w:endnote>
  <w:endnote w:type="continuationSeparator" w:id="0">
    <w:p w:rsidR="002F5AC3" w:rsidP="00C9091E" w:rsidRDefault="002F5AC3" w14:paraId="74CF681C" w14:textId="77777777">
      <w:r>
        <w:continuationSeparator/>
      </w:r>
    </w:p>
  </w:endnote>
  <w:endnote w:type="continuationNotice" w:id="1">
    <w:p w:rsidR="002F5AC3" w:rsidRDefault="002F5AC3" w14:paraId="681FD7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9091E" w:rsidR="00C9091E" w:rsidP="00046FE9" w:rsidRDefault="00C9091E" w14:paraId="113057A6" w14:textId="0E6A46F3">
    <w:pPr>
      <w:pStyle w:val="Footer"/>
      <w:pBdr>
        <w:top w:val="single" w:color="auto" w:sz="4" w:space="1"/>
      </w:pBdr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Pr="00C9091E">
      <w:rPr>
        <w:sz w:val="18"/>
        <w:szCs w:val="18"/>
      </w:rPr>
      <w:t xml:space="preserve">Page 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C772DB">
      <w:rPr>
        <w:noProof/>
        <w:sz w:val="18"/>
        <w:szCs w:val="18"/>
      </w:rPr>
      <w:t>2</w:t>
    </w:r>
    <w:r w:rsidRPr="00C9091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9091E" w:rsidR="00C9091E" w:rsidP="00046FE9" w:rsidRDefault="00C9091E" w14:paraId="6E726F89" w14:textId="14EC3C7B">
    <w:pPr>
      <w:pStyle w:val="Footer"/>
      <w:pBdr>
        <w:top w:val="single" w:color="auto" w:sz="4" w:space="1"/>
      </w:pBdr>
      <w:tabs>
        <w:tab w:val="clear" w:pos="9026"/>
        <w:tab w:val="right" w:pos="9639"/>
      </w:tabs>
      <w:rPr>
        <w:sz w:val="18"/>
        <w:szCs w:val="18"/>
      </w:rPr>
    </w:pPr>
    <w:r w:rsidRPr="00C9091E">
      <w:rPr>
        <w:sz w:val="18"/>
        <w:szCs w:val="18"/>
      </w:rPr>
      <w:tab/>
    </w:r>
    <w:r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5AC3" w:rsidP="00C9091E" w:rsidRDefault="002F5AC3" w14:paraId="25E4C710" w14:textId="77777777">
      <w:r>
        <w:separator/>
      </w:r>
    </w:p>
  </w:footnote>
  <w:footnote w:type="continuationSeparator" w:id="0">
    <w:p w:rsidR="002F5AC3" w:rsidP="00C9091E" w:rsidRDefault="002F5AC3" w14:paraId="4ECF514D" w14:textId="77777777">
      <w:r>
        <w:continuationSeparator/>
      </w:r>
    </w:p>
  </w:footnote>
  <w:footnote w:type="continuationNotice" w:id="1">
    <w:p w:rsidR="002F5AC3" w:rsidRDefault="002F5AC3" w14:paraId="73FF42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9091E" w:rsidP="00C9091E" w:rsidRDefault="00C9091E" w14:paraId="0241EDF6" w14:textId="77777777">
    <w:pPr>
      <w:pStyle w:val="Header"/>
      <w:rPr>
        <w:sz w:val="18"/>
        <w:szCs w:val="18"/>
      </w:rPr>
    </w:pPr>
    <w:r w:rsidRPr="00C9091E">
      <w:rPr>
        <w:rFonts w:ascii="Times New Roman" w:hAnsi="Times New Roman"/>
        <w:noProof/>
      </w:rPr>
      <w:drawing>
        <wp:anchor distT="36576" distB="36576" distL="36576" distR="36576" simplePos="0" relativeHeight="251656704" behindDoc="0" locked="0" layoutInCell="1" allowOverlap="1" wp14:anchorId="742D67F0" wp14:editId="0CF9489E">
          <wp:simplePos x="0" y="0"/>
          <wp:positionH relativeFrom="column">
            <wp:posOffset>5618090</wp:posOffset>
          </wp:positionH>
          <wp:positionV relativeFrom="paragraph">
            <wp:posOffset>-40640</wp:posOffset>
          </wp:positionV>
          <wp:extent cx="494497" cy="447675"/>
          <wp:effectExtent l="0" t="0" r="1270" b="0"/>
          <wp:wrapNone/>
          <wp:docPr id="700895151" name="Picture 70089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05"/>
                  <a:stretch>
                    <a:fillRect/>
                  </a:stretch>
                </pic:blipFill>
                <pic:spPr bwMode="auto">
                  <a:xfrm>
                    <a:off x="0" y="0"/>
                    <a:ext cx="498251" cy="451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53644" w:rsidR="00C9091E" w:rsidP="00C9091E" w:rsidRDefault="00C9091E" w14:paraId="3652A38D" w14:textId="500D816E">
    <w:pPr>
      <w:pStyle w:val="Header"/>
      <w:rPr>
        <w:sz w:val="20"/>
        <w:szCs w:val="20"/>
      </w:rPr>
    </w:pPr>
    <w:r w:rsidRPr="00353644">
      <w:rPr>
        <w:b/>
        <w:sz w:val="20"/>
        <w:szCs w:val="20"/>
      </w:rPr>
      <w:t xml:space="preserve">IWA </w:t>
    </w:r>
    <w:r w:rsidR="002A4B00">
      <w:rPr>
        <w:b/>
        <w:sz w:val="20"/>
        <w:szCs w:val="20"/>
      </w:rPr>
      <w:t>C</w:t>
    </w:r>
    <w:r w:rsidR="00CB0CF5">
      <w:rPr>
        <w:b/>
        <w:sz w:val="20"/>
        <w:szCs w:val="20"/>
      </w:rPr>
      <w:t>ustomer Service</w:t>
    </w:r>
    <w:r w:rsidRPr="0038615B" w:rsidR="0038615B">
      <w:rPr>
        <w:b/>
        <w:sz w:val="20"/>
        <w:szCs w:val="20"/>
      </w:rPr>
      <w:t xml:space="preserve"> </w:t>
    </w:r>
    <w:r w:rsidRPr="0038615B">
      <w:rPr>
        <w:b/>
        <w:sz w:val="20"/>
        <w:szCs w:val="20"/>
      </w:rPr>
      <w:t>Special Interest</w:t>
    </w:r>
    <w:r w:rsidRPr="00353644">
      <w:rPr>
        <w:b/>
        <w:sz w:val="20"/>
        <w:szCs w:val="20"/>
      </w:rPr>
      <w:t xml:space="preserve"> Group</w:t>
    </w:r>
  </w:p>
  <w:p w:rsidR="00C9091E" w:rsidP="00C9091E" w:rsidRDefault="00C9091E" w14:paraId="1B592002" w14:textId="77777777">
    <w:pPr>
      <w:pStyle w:val="Header"/>
      <w:rPr>
        <w:sz w:val="18"/>
        <w:szCs w:val="18"/>
      </w:rPr>
    </w:pPr>
  </w:p>
  <w:p w:rsidR="00C9091E" w:rsidP="00C9091E" w:rsidRDefault="00C9091E" w14:paraId="452DB7A8" w14:textId="77777777">
    <w:pPr>
      <w:pStyle w:val="Header"/>
      <w:pBdr>
        <w:bottom w:val="single" w:color="auto" w:sz="4" w:space="1"/>
      </w:pBdr>
      <w:rPr>
        <w:sz w:val="18"/>
        <w:szCs w:val="18"/>
      </w:rPr>
    </w:pPr>
  </w:p>
  <w:p w:rsidR="00C9091E" w:rsidP="00C9091E" w:rsidRDefault="00C9091E" w14:paraId="05EB7416" w14:textId="77777777">
    <w:pPr>
      <w:pStyle w:val="Header"/>
      <w:rPr>
        <w:sz w:val="18"/>
        <w:szCs w:val="18"/>
      </w:rPr>
    </w:pPr>
  </w:p>
  <w:p w:rsidR="00C9091E" w:rsidP="00C9091E" w:rsidRDefault="00C9091E" w14:paraId="34D131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15558" w:type="dxa"/>
      <w:tblInd w:w="-142" w:type="dxa"/>
      <w:tblBorders>
        <w:bottom w:val="single" w:color="auto" w:sz="4" w:space="0"/>
      </w:tblBorders>
      <w:tblLook w:val="01E0" w:firstRow="1" w:lastRow="1" w:firstColumn="1" w:lastColumn="1" w:noHBand="0" w:noVBand="0"/>
    </w:tblPr>
    <w:tblGrid>
      <w:gridCol w:w="10490"/>
      <w:gridCol w:w="5068"/>
    </w:tblGrid>
    <w:tr w:rsidRPr="001F1BD2" w:rsidR="00046FE9" w:rsidTr="00F939E4" w14:paraId="04D7CEAC" w14:textId="77777777">
      <w:trPr>
        <w:trHeight w:val="1412"/>
      </w:trPr>
      <w:tc>
        <w:tcPr>
          <w:tcW w:w="10490" w:type="dxa"/>
          <w:vAlign w:val="center"/>
        </w:tcPr>
        <w:p w:rsidR="00616EF5" w:rsidP="00654BB4" w:rsidRDefault="007F1E4B" w14:paraId="2C9EDDFE" w14:textId="553B02EB">
          <w:pPr>
            <w:autoSpaceDE w:val="0"/>
            <w:autoSpaceDN w:val="0"/>
            <w:adjustRightInd w:val="0"/>
            <w:jc w:val="center"/>
            <w:rPr>
              <w:b/>
              <w:smallCaps/>
              <w:sz w:val="40"/>
              <w:szCs w:val="40"/>
            </w:rPr>
          </w:pPr>
          <w:r>
            <w:rPr>
              <w:rFonts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5EF0BFAF" wp14:editId="4B039DC3">
                <wp:simplePos x="0" y="0"/>
                <wp:positionH relativeFrom="column">
                  <wp:posOffset>4284345</wp:posOffset>
                </wp:positionH>
                <wp:positionV relativeFrom="paragraph">
                  <wp:posOffset>-167640</wp:posOffset>
                </wp:positionV>
                <wp:extent cx="1602740" cy="686435"/>
                <wp:effectExtent l="0" t="0" r="0" b="0"/>
                <wp:wrapThrough wrapText="bothSides">
                  <wp:wrapPolygon edited="0">
                    <wp:start x="0" y="0"/>
                    <wp:lineTo x="0" y="20981"/>
                    <wp:lineTo x="21309" y="20981"/>
                    <wp:lineTo x="21309" y="0"/>
                    <wp:lineTo x="0" y="0"/>
                  </wp:wrapPolygon>
                </wp:wrapThrough>
                <wp:docPr id="1123057103" name="Picture 1123057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4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86CA6" w:rsidR="00DD7868">
            <w:rPr>
              <w:b/>
              <w:smallCaps/>
              <w:sz w:val="40"/>
              <w:szCs w:val="40"/>
            </w:rPr>
            <w:t>IWA C</w:t>
          </w:r>
          <w:r>
            <w:rPr>
              <w:b/>
              <w:smallCaps/>
              <w:sz w:val="40"/>
              <w:szCs w:val="40"/>
            </w:rPr>
            <w:t>ustomer Service</w:t>
          </w:r>
          <w:r w:rsidRPr="00D86CA6" w:rsidR="0038615B">
            <w:rPr>
              <w:b/>
              <w:smallCaps/>
              <w:sz w:val="40"/>
              <w:szCs w:val="40"/>
            </w:rPr>
            <w:t xml:space="preserve"> </w:t>
          </w:r>
          <w:r w:rsidRPr="00D86CA6" w:rsidR="00046FE9">
            <w:rPr>
              <w:b/>
              <w:smallCaps/>
              <w:sz w:val="40"/>
              <w:szCs w:val="40"/>
            </w:rPr>
            <w:t xml:space="preserve">SIG </w:t>
          </w:r>
        </w:p>
        <w:p w:rsidRPr="00D86CA6" w:rsidR="00046FE9" w:rsidP="00654BB4" w:rsidRDefault="00046FE9" w14:paraId="26D4DDAC" w14:textId="5D02E3E9">
          <w:pPr>
            <w:autoSpaceDE w:val="0"/>
            <w:autoSpaceDN w:val="0"/>
            <w:adjustRightInd w:val="0"/>
            <w:jc w:val="center"/>
            <w:rPr>
              <w:b/>
              <w:smallCaps/>
              <w:sz w:val="40"/>
              <w:szCs w:val="40"/>
            </w:rPr>
          </w:pPr>
          <w:r w:rsidRPr="00D86CA6">
            <w:rPr>
              <w:b/>
              <w:smallCaps/>
              <w:sz w:val="40"/>
              <w:szCs w:val="40"/>
            </w:rPr>
            <w:t>Meeting</w:t>
          </w:r>
          <w:r w:rsidR="00616EF5">
            <w:rPr>
              <w:b/>
              <w:smallCaps/>
              <w:sz w:val="40"/>
              <w:szCs w:val="40"/>
            </w:rPr>
            <w:t xml:space="preserve"> </w:t>
          </w:r>
          <w:r w:rsidRPr="00D86CA6" w:rsidR="00854434">
            <w:rPr>
              <w:b/>
              <w:smallCaps/>
              <w:sz w:val="40"/>
              <w:szCs w:val="40"/>
            </w:rPr>
            <w:t>Agenda</w:t>
          </w:r>
        </w:p>
        <w:p w:rsidRPr="00616EF5" w:rsidR="0038615B" w:rsidP="00CA1649" w:rsidRDefault="00126A5D" w14:paraId="36915BD9" w14:textId="4578053C">
          <w:pPr>
            <w:pStyle w:val="VicWaterHeading2"/>
            <w:jc w:val="center"/>
            <w:rPr>
              <w:rFonts w:ascii="Arial" w:hAnsi="Arial"/>
              <w:smallCaps/>
              <w:sz w:val="36"/>
              <w:szCs w:val="36"/>
            </w:rPr>
          </w:pPr>
          <w:r>
            <w:rPr>
              <w:rFonts w:ascii="Arial" w:hAnsi="Arial"/>
              <w:smallCaps/>
              <w:color w:val="FF0000"/>
              <w:sz w:val="36"/>
              <w:szCs w:val="36"/>
            </w:rPr>
            <w:t>Wednesday 21 November 2024</w:t>
          </w:r>
        </w:p>
      </w:tc>
      <w:tc>
        <w:tcPr>
          <w:tcW w:w="5068" w:type="dxa"/>
        </w:tcPr>
        <w:p w:rsidR="00046FE9" w:rsidP="00046FE9" w:rsidRDefault="00046FE9" w14:paraId="017D6EE0" w14:textId="77777777">
          <w:pPr>
            <w:rPr>
              <w:rFonts w:cs="Arial"/>
              <w:sz w:val="20"/>
            </w:rPr>
          </w:pPr>
        </w:p>
        <w:p w:rsidR="00046FE9" w:rsidP="00046FE9" w:rsidRDefault="00046FE9" w14:paraId="44132F16" w14:textId="2DF88C21">
          <w:pPr>
            <w:rPr>
              <w:rFonts w:cs="Arial"/>
              <w:sz w:val="20"/>
            </w:rPr>
          </w:pPr>
        </w:p>
        <w:p w:rsidRPr="001F1BD2" w:rsidR="00046FE9" w:rsidP="00046FE9" w:rsidRDefault="00046FE9" w14:paraId="2F02432D" w14:textId="77777777">
          <w:pPr>
            <w:rPr>
              <w:rFonts w:cs="Arial"/>
              <w:sz w:val="20"/>
            </w:rPr>
          </w:pPr>
        </w:p>
      </w:tc>
    </w:tr>
  </w:tbl>
  <w:sdt>
    <w:sdtPr>
      <w:id w:val="-764765767"/>
      <w:docPartObj>
        <w:docPartGallery w:val="Watermarks"/>
        <w:docPartUnique/>
      </w:docPartObj>
    </w:sdtPr>
    <w:sdtContent>
      <w:p w:rsidR="00046FE9" w:rsidP="00A071E0" w:rsidRDefault="00000000" w14:paraId="66204E3C" w14:textId="1FB1206D">
        <w:pPr>
          <w:pStyle w:val="Header"/>
        </w:pPr>
        <w:r>
          <w:rPr>
            <w:noProof/>
          </w:rPr>
          <w:pict w14:anchorId="4C2E99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5b76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38a7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ef5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17e6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255D73"/>
    <w:multiLevelType w:val="hybridMultilevel"/>
    <w:tmpl w:val="A7BC44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1915CB"/>
    <w:multiLevelType w:val="hybridMultilevel"/>
    <w:tmpl w:val="65502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54A"/>
    <w:multiLevelType w:val="hybridMultilevel"/>
    <w:tmpl w:val="32B00C26"/>
    <w:lvl w:ilvl="0" w:tplc="0C09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 w15:restartNumberingAfterBreak="0">
    <w:nsid w:val="3E2B3A26"/>
    <w:multiLevelType w:val="hybridMultilevel"/>
    <w:tmpl w:val="00C044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FE1D4E"/>
    <w:multiLevelType w:val="hybridMultilevel"/>
    <w:tmpl w:val="CB2280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B17EC3"/>
    <w:multiLevelType w:val="hybridMultilevel"/>
    <w:tmpl w:val="8752F20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45E5AA9"/>
    <w:multiLevelType w:val="hybridMultilevel"/>
    <w:tmpl w:val="367A428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hint="default" w:ascii="Wingdings" w:hAnsi="Wingdings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hint="default" w:ascii="Wingdings" w:hAnsi="Wingdings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hint="default" w:ascii="Wingdings" w:hAnsi="Wingdings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hint="default" w:ascii="Wingdings" w:hAnsi="Wingdings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hint="default" w:ascii="Wingdings" w:hAnsi="Wingdings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6FA61487"/>
    <w:multiLevelType w:val="hybridMultilevel"/>
    <w:tmpl w:val="E33E67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747A3"/>
    <w:multiLevelType w:val="hybridMultilevel"/>
    <w:tmpl w:val="0A56EAC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6">
    <w:abstractNumId w:val="13"/>
  </w:num>
  <w:num w:numId="15">
    <w:abstractNumId w:val="12"/>
  </w:num>
  <w:num w:numId="14">
    <w:abstractNumId w:val="11"/>
  </w:num>
  <w:num w:numId="13">
    <w:abstractNumId w:val="10"/>
  </w:num>
  <w:num w:numId="1" w16cid:durableId="902567754">
    <w:abstractNumId w:val="7"/>
  </w:num>
  <w:num w:numId="2" w16cid:durableId="303437472">
    <w:abstractNumId w:val="1"/>
  </w:num>
  <w:num w:numId="3" w16cid:durableId="1171259528">
    <w:abstractNumId w:val="2"/>
  </w:num>
  <w:num w:numId="4" w16cid:durableId="861088011">
    <w:abstractNumId w:val="2"/>
  </w:num>
  <w:num w:numId="5" w16cid:durableId="1049115209">
    <w:abstractNumId w:val="9"/>
  </w:num>
  <w:num w:numId="6" w16cid:durableId="668050">
    <w:abstractNumId w:val="3"/>
  </w:num>
  <w:num w:numId="7" w16cid:durableId="531845557">
    <w:abstractNumId w:val="3"/>
  </w:num>
  <w:num w:numId="8" w16cid:durableId="1720862316">
    <w:abstractNumId w:val="6"/>
  </w:num>
  <w:num w:numId="9" w16cid:durableId="204298775">
    <w:abstractNumId w:val="8"/>
  </w:num>
  <w:num w:numId="10" w16cid:durableId="607543818">
    <w:abstractNumId w:val="5"/>
  </w:num>
  <w:num w:numId="11" w16cid:durableId="2104453629">
    <w:abstractNumId w:val="4"/>
  </w:num>
  <w:num w:numId="12" w16cid:durableId="69480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AF"/>
    <w:rsid w:val="000003BA"/>
    <w:rsid w:val="000004D5"/>
    <w:rsid w:val="000026CF"/>
    <w:rsid w:val="00010978"/>
    <w:rsid w:val="00015450"/>
    <w:rsid w:val="0001625E"/>
    <w:rsid w:val="00021064"/>
    <w:rsid w:val="000221A4"/>
    <w:rsid w:val="00024623"/>
    <w:rsid w:val="00032503"/>
    <w:rsid w:val="00033AF5"/>
    <w:rsid w:val="00035B24"/>
    <w:rsid w:val="00042A7B"/>
    <w:rsid w:val="000433DF"/>
    <w:rsid w:val="00044B76"/>
    <w:rsid w:val="00046FE9"/>
    <w:rsid w:val="0004756D"/>
    <w:rsid w:val="00050323"/>
    <w:rsid w:val="00054EA2"/>
    <w:rsid w:val="00056385"/>
    <w:rsid w:val="00061499"/>
    <w:rsid w:val="000625A6"/>
    <w:rsid w:val="000654CF"/>
    <w:rsid w:val="00071764"/>
    <w:rsid w:val="00080C5C"/>
    <w:rsid w:val="00084738"/>
    <w:rsid w:val="00085508"/>
    <w:rsid w:val="00090155"/>
    <w:rsid w:val="00090F47"/>
    <w:rsid w:val="00091DE7"/>
    <w:rsid w:val="00092ACE"/>
    <w:rsid w:val="000A35DA"/>
    <w:rsid w:val="000A6598"/>
    <w:rsid w:val="000B474B"/>
    <w:rsid w:val="000B4A3E"/>
    <w:rsid w:val="000B7D5B"/>
    <w:rsid w:val="000C1854"/>
    <w:rsid w:val="000C5BB0"/>
    <w:rsid w:val="000C6E7A"/>
    <w:rsid w:val="000D046C"/>
    <w:rsid w:val="000D0884"/>
    <w:rsid w:val="000D5914"/>
    <w:rsid w:val="000D7A6C"/>
    <w:rsid w:val="000D7E2C"/>
    <w:rsid w:val="000F35F4"/>
    <w:rsid w:val="000F5589"/>
    <w:rsid w:val="00101E67"/>
    <w:rsid w:val="00107296"/>
    <w:rsid w:val="001132B4"/>
    <w:rsid w:val="00114758"/>
    <w:rsid w:val="00115D8D"/>
    <w:rsid w:val="00116E10"/>
    <w:rsid w:val="00120889"/>
    <w:rsid w:val="00123159"/>
    <w:rsid w:val="0012426D"/>
    <w:rsid w:val="00126A5D"/>
    <w:rsid w:val="00134319"/>
    <w:rsid w:val="001374E2"/>
    <w:rsid w:val="0014108E"/>
    <w:rsid w:val="00141D27"/>
    <w:rsid w:val="00144078"/>
    <w:rsid w:val="00145ABD"/>
    <w:rsid w:val="0014765E"/>
    <w:rsid w:val="001512AA"/>
    <w:rsid w:val="00154488"/>
    <w:rsid w:val="00154663"/>
    <w:rsid w:val="00154D11"/>
    <w:rsid w:val="00156810"/>
    <w:rsid w:val="00157F47"/>
    <w:rsid w:val="001608F4"/>
    <w:rsid w:val="00164353"/>
    <w:rsid w:val="00166A4A"/>
    <w:rsid w:val="00172ECB"/>
    <w:rsid w:val="00173D8C"/>
    <w:rsid w:val="001748CB"/>
    <w:rsid w:val="00175993"/>
    <w:rsid w:val="0018208A"/>
    <w:rsid w:val="001870EE"/>
    <w:rsid w:val="0019127F"/>
    <w:rsid w:val="001928C1"/>
    <w:rsid w:val="00193975"/>
    <w:rsid w:val="00195A75"/>
    <w:rsid w:val="001A0FBB"/>
    <w:rsid w:val="001A2AB6"/>
    <w:rsid w:val="001A344E"/>
    <w:rsid w:val="001A36B7"/>
    <w:rsid w:val="001B0EA8"/>
    <w:rsid w:val="001B1FBC"/>
    <w:rsid w:val="001B2FC2"/>
    <w:rsid w:val="001B582C"/>
    <w:rsid w:val="001B6B4E"/>
    <w:rsid w:val="001B7CBF"/>
    <w:rsid w:val="001C0AB1"/>
    <w:rsid w:val="001C1A0A"/>
    <w:rsid w:val="001C45AD"/>
    <w:rsid w:val="001C4742"/>
    <w:rsid w:val="001D2A55"/>
    <w:rsid w:val="001D35DF"/>
    <w:rsid w:val="001D3C91"/>
    <w:rsid w:val="001E22CD"/>
    <w:rsid w:val="001E48B7"/>
    <w:rsid w:val="001F33A0"/>
    <w:rsid w:val="001F399C"/>
    <w:rsid w:val="001F611C"/>
    <w:rsid w:val="00200CE3"/>
    <w:rsid w:val="002059AA"/>
    <w:rsid w:val="0021502C"/>
    <w:rsid w:val="00224427"/>
    <w:rsid w:val="00224E6A"/>
    <w:rsid w:val="00224EDE"/>
    <w:rsid w:val="0022568E"/>
    <w:rsid w:val="00225BEF"/>
    <w:rsid w:val="00231628"/>
    <w:rsid w:val="002338AA"/>
    <w:rsid w:val="00235E97"/>
    <w:rsid w:val="002363B6"/>
    <w:rsid w:val="002363EB"/>
    <w:rsid w:val="00242E8D"/>
    <w:rsid w:val="00245AD1"/>
    <w:rsid w:val="0025159C"/>
    <w:rsid w:val="0025171D"/>
    <w:rsid w:val="00253CF9"/>
    <w:rsid w:val="00255E4F"/>
    <w:rsid w:val="002566D0"/>
    <w:rsid w:val="002574E0"/>
    <w:rsid w:val="00257D3B"/>
    <w:rsid w:val="0026124D"/>
    <w:rsid w:val="00263EC6"/>
    <w:rsid w:val="00264200"/>
    <w:rsid w:val="0026708C"/>
    <w:rsid w:val="00274768"/>
    <w:rsid w:val="0027744B"/>
    <w:rsid w:val="00280986"/>
    <w:rsid w:val="00284425"/>
    <w:rsid w:val="00286895"/>
    <w:rsid w:val="0029132F"/>
    <w:rsid w:val="00292B2A"/>
    <w:rsid w:val="002A4B00"/>
    <w:rsid w:val="002A4BF6"/>
    <w:rsid w:val="002A7E3F"/>
    <w:rsid w:val="002B3DC3"/>
    <w:rsid w:val="002B3F3C"/>
    <w:rsid w:val="002B4B27"/>
    <w:rsid w:val="002C1EA2"/>
    <w:rsid w:val="002C3BD3"/>
    <w:rsid w:val="002C3D42"/>
    <w:rsid w:val="002C57EE"/>
    <w:rsid w:val="002D0D26"/>
    <w:rsid w:val="002D10EA"/>
    <w:rsid w:val="002D2549"/>
    <w:rsid w:val="002D5053"/>
    <w:rsid w:val="002D519A"/>
    <w:rsid w:val="002E0212"/>
    <w:rsid w:val="002E0D93"/>
    <w:rsid w:val="002E34C1"/>
    <w:rsid w:val="002F208D"/>
    <w:rsid w:val="002F3B7A"/>
    <w:rsid w:val="002F4660"/>
    <w:rsid w:val="002F58D2"/>
    <w:rsid w:val="002F5AC3"/>
    <w:rsid w:val="002F73BC"/>
    <w:rsid w:val="003004C5"/>
    <w:rsid w:val="00313A5A"/>
    <w:rsid w:val="00314D78"/>
    <w:rsid w:val="003245BA"/>
    <w:rsid w:val="003274C4"/>
    <w:rsid w:val="00327758"/>
    <w:rsid w:val="0033042E"/>
    <w:rsid w:val="003339D4"/>
    <w:rsid w:val="00336106"/>
    <w:rsid w:val="00337A4C"/>
    <w:rsid w:val="00341CD4"/>
    <w:rsid w:val="00343125"/>
    <w:rsid w:val="003446FF"/>
    <w:rsid w:val="0034488A"/>
    <w:rsid w:val="003468BA"/>
    <w:rsid w:val="00353644"/>
    <w:rsid w:val="00353DA1"/>
    <w:rsid w:val="0035485F"/>
    <w:rsid w:val="00354892"/>
    <w:rsid w:val="00357D32"/>
    <w:rsid w:val="00361883"/>
    <w:rsid w:val="00363684"/>
    <w:rsid w:val="00370254"/>
    <w:rsid w:val="00370FA5"/>
    <w:rsid w:val="003720B4"/>
    <w:rsid w:val="003752C9"/>
    <w:rsid w:val="0037602D"/>
    <w:rsid w:val="00380ADD"/>
    <w:rsid w:val="0038493F"/>
    <w:rsid w:val="0038602A"/>
    <w:rsid w:val="0038615B"/>
    <w:rsid w:val="0038783A"/>
    <w:rsid w:val="0039007B"/>
    <w:rsid w:val="00390325"/>
    <w:rsid w:val="003903F0"/>
    <w:rsid w:val="00391CEF"/>
    <w:rsid w:val="003977F4"/>
    <w:rsid w:val="003A0371"/>
    <w:rsid w:val="003A0F6F"/>
    <w:rsid w:val="003A2F25"/>
    <w:rsid w:val="003B1090"/>
    <w:rsid w:val="003B1E73"/>
    <w:rsid w:val="003B3252"/>
    <w:rsid w:val="003C1DA9"/>
    <w:rsid w:val="003C3CE4"/>
    <w:rsid w:val="003C5FE0"/>
    <w:rsid w:val="003C7556"/>
    <w:rsid w:val="003D232E"/>
    <w:rsid w:val="003D4413"/>
    <w:rsid w:val="003D63BE"/>
    <w:rsid w:val="003D711C"/>
    <w:rsid w:val="003F20CA"/>
    <w:rsid w:val="00402A82"/>
    <w:rsid w:val="00406AAA"/>
    <w:rsid w:val="0041048A"/>
    <w:rsid w:val="0041166D"/>
    <w:rsid w:val="004117AA"/>
    <w:rsid w:val="00417192"/>
    <w:rsid w:val="0042537D"/>
    <w:rsid w:val="004255AC"/>
    <w:rsid w:val="00431CC5"/>
    <w:rsid w:val="0043225B"/>
    <w:rsid w:val="00440B54"/>
    <w:rsid w:val="00452E42"/>
    <w:rsid w:val="00453C90"/>
    <w:rsid w:val="00454525"/>
    <w:rsid w:val="0045514D"/>
    <w:rsid w:val="004621B8"/>
    <w:rsid w:val="00462F83"/>
    <w:rsid w:val="0046300C"/>
    <w:rsid w:val="00465420"/>
    <w:rsid w:val="00465755"/>
    <w:rsid w:val="00471A92"/>
    <w:rsid w:val="00473695"/>
    <w:rsid w:val="00476766"/>
    <w:rsid w:val="004808B6"/>
    <w:rsid w:val="00480A61"/>
    <w:rsid w:val="004815BB"/>
    <w:rsid w:val="00482CE6"/>
    <w:rsid w:val="00485FD1"/>
    <w:rsid w:val="0048644E"/>
    <w:rsid w:val="00491EF0"/>
    <w:rsid w:val="00496C76"/>
    <w:rsid w:val="004A0E40"/>
    <w:rsid w:val="004A241E"/>
    <w:rsid w:val="004A38C9"/>
    <w:rsid w:val="004A4BDD"/>
    <w:rsid w:val="004A670E"/>
    <w:rsid w:val="004B02F0"/>
    <w:rsid w:val="004B0564"/>
    <w:rsid w:val="004B06B3"/>
    <w:rsid w:val="004B1F48"/>
    <w:rsid w:val="004B46F4"/>
    <w:rsid w:val="004B67C0"/>
    <w:rsid w:val="004C0B30"/>
    <w:rsid w:val="004C14A4"/>
    <w:rsid w:val="004C6404"/>
    <w:rsid w:val="004C7BDC"/>
    <w:rsid w:val="004D09FB"/>
    <w:rsid w:val="004D2FB2"/>
    <w:rsid w:val="004D7AD0"/>
    <w:rsid w:val="004E0B38"/>
    <w:rsid w:val="004E4127"/>
    <w:rsid w:val="004E4DAD"/>
    <w:rsid w:val="004F1DBD"/>
    <w:rsid w:val="004F4EFD"/>
    <w:rsid w:val="0050430F"/>
    <w:rsid w:val="005043E2"/>
    <w:rsid w:val="005048D0"/>
    <w:rsid w:val="0050688F"/>
    <w:rsid w:val="00507541"/>
    <w:rsid w:val="00510917"/>
    <w:rsid w:val="00511657"/>
    <w:rsid w:val="00514B11"/>
    <w:rsid w:val="0052007D"/>
    <w:rsid w:val="00520203"/>
    <w:rsid w:val="005242AB"/>
    <w:rsid w:val="00525ABB"/>
    <w:rsid w:val="005310D2"/>
    <w:rsid w:val="00536262"/>
    <w:rsid w:val="00537596"/>
    <w:rsid w:val="00537EB9"/>
    <w:rsid w:val="00543064"/>
    <w:rsid w:val="00546241"/>
    <w:rsid w:val="0055180A"/>
    <w:rsid w:val="0055292E"/>
    <w:rsid w:val="00553F13"/>
    <w:rsid w:val="00562D31"/>
    <w:rsid w:val="00565D0C"/>
    <w:rsid w:val="00567627"/>
    <w:rsid w:val="00570E6D"/>
    <w:rsid w:val="0057200E"/>
    <w:rsid w:val="00576B7D"/>
    <w:rsid w:val="00576D6A"/>
    <w:rsid w:val="00590C07"/>
    <w:rsid w:val="005943AE"/>
    <w:rsid w:val="005A6700"/>
    <w:rsid w:val="005A6F9E"/>
    <w:rsid w:val="005B75E5"/>
    <w:rsid w:val="005B7D77"/>
    <w:rsid w:val="005C1B78"/>
    <w:rsid w:val="005C3710"/>
    <w:rsid w:val="005C391E"/>
    <w:rsid w:val="005C455E"/>
    <w:rsid w:val="005C5757"/>
    <w:rsid w:val="005C66DF"/>
    <w:rsid w:val="005D0923"/>
    <w:rsid w:val="005D239A"/>
    <w:rsid w:val="005D2DCA"/>
    <w:rsid w:val="005D4AC1"/>
    <w:rsid w:val="005E0F53"/>
    <w:rsid w:val="005E1684"/>
    <w:rsid w:val="005E2C75"/>
    <w:rsid w:val="005E2EC1"/>
    <w:rsid w:val="005E4A75"/>
    <w:rsid w:val="005E4D5F"/>
    <w:rsid w:val="005E7866"/>
    <w:rsid w:val="005E787C"/>
    <w:rsid w:val="005F12CE"/>
    <w:rsid w:val="005F15DF"/>
    <w:rsid w:val="005F5CB8"/>
    <w:rsid w:val="005F69DF"/>
    <w:rsid w:val="005F7B2D"/>
    <w:rsid w:val="00607FA5"/>
    <w:rsid w:val="0061623D"/>
    <w:rsid w:val="006165A5"/>
    <w:rsid w:val="00616EF5"/>
    <w:rsid w:val="00617A16"/>
    <w:rsid w:val="00617A86"/>
    <w:rsid w:val="00620C4F"/>
    <w:rsid w:val="00622AC6"/>
    <w:rsid w:val="00624BAD"/>
    <w:rsid w:val="00633346"/>
    <w:rsid w:val="00634A4A"/>
    <w:rsid w:val="00636290"/>
    <w:rsid w:val="0063674F"/>
    <w:rsid w:val="00636E9B"/>
    <w:rsid w:val="00652F5A"/>
    <w:rsid w:val="00654BB4"/>
    <w:rsid w:val="00655DDF"/>
    <w:rsid w:val="0065713E"/>
    <w:rsid w:val="0066211F"/>
    <w:rsid w:val="00664E53"/>
    <w:rsid w:val="00671261"/>
    <w:rsid w:val="006733A8"/>
    <w:rsid w:val="00674127"/>
    <w:rsid w:val="00677287"/>
    <w:rsid w:val="00677F4B"/>
    <w:rsid w:val="006867F4"/>
    <w:rsid w:val="006903A5"/>
    <w:rsid w:val="006916FD"/>
    <w:rsid w:val="00695FC3"/>
    <w:rsid w:val="006A53B6"/>
    <w:rsid w:val="006A5B7D"/>
    <w:rsid w:val="006A695E"/>
    <w:rsid w:val="006A6EE8"/>
    <w:rsid w:val="006A75F8"/>
    <w:rsid w:val="006B20E5"/>
    <w:rsid w:val="006B71E6"/>
    <w:rsid w:val="006C2D79"/>
    <w:rsid w:val="006C5BF6"/>
    <w:rsid w:val="006C6342"/>
    <w:rsid w:val="006D4F37"/>
    <w:rsid w:val="006D66E3"/>
    <w:rsid w:val="006D6ADB"/>
    <w:rsid w:val="006E0C70"/>
    <w:rsid w:val="006E1E29"/>
    <w:rsid w:val="006E3A84"/>
    <w:rsid w:val="006E4417"/>
    <w:rsid w:val="006E6F56"/>
    <w:rsid w:val="006E703B"/>
    <w:rsid w:val="006E7DD3"/>
    <w:rsid w:val="006F2915"/>
    <w:rsid w:val="006F5AB6"/>
    <w:rsid w:val="00704427"/>
    <w:rsid w:val="007075DC"/>
    <w:rsid w:val="0071358C"/>
    <w:rsid w:val="00714067"/>
    <w:rsid w:val="00717C8E"/>
    <w:rsid w:val="00723EEF"/>
    <w:rsid w:val="007263A7"/>
    <w:rsid w:val="00731A89"/>
    <w:rsid w:val="00731A9F"/>
    <w:rsid w:val="00736716"/>
    <w:rsid w:val="00750FAF"/>
    <w:rsid w:val="0075334E"/>
    <w:rsid w:val="007553FE"/>
    <w:rsid w:val="007661A8"/>
    <w:rsid w:val="007668D3"/>
    <w:rsid w:val="00777804"/>
    <w:rsid w:val="007811C8"/>
    <w:rsid w:val="007859CE"/>
    <w:rsid w:val="007862F0"/>
    <w:rsid w:val="00786E7F"/>
    <w:rsid w:val="00787EFD"/>
    <w:rsid w:val="00793148"/>
    <w:rsid w:val="007938F1"/>
    <w:rsid w:val="007A7078"/>
    <w:rsid w:val="007B38D0"/>
    <w:rsid w:val="007B4E7A"/>
    <w:rsid w:val="007B63FE"/>
    <w:rsid w:val="007C3A10"/>
    <w:rsid w:val="007D08C9"/>
    <w:rsid w:val="007D0FB8"/>
    <w:rsid w:val="007F0FB1"/>
    <w:rsid w:val="007F126B"/>
    <w:rsid w:val="007F1E4B"/>
    <w:rsid w:val="007F2CED"/>
    <w:rsid w:val="007F4BED"/>
    <w:rsid w:val="007F6656"/>
    <w:rsid w:val="00800578"/>
    <w:rsid w:val="00803F87"/>
    <w:rsid w:val="00805767"/>
    <w:rsid w:val="00823497"/>
    <w:rsid w:val="008245D4"/>
    <w:rsid w:val="00824678"/>
    <w:rsid w:val="00825126"/>
    <w:rsid w:val="00825D19"/>
    <w:rsid w:val="00825D61"/>
    <w:rsid w:val="008263DF"/>
    <w:rsid w:val="00826831"/>
    <w:rsid w:val="0083027B"/>
    <w:rsid w:val="008353D1"/>
    <w:rsid w:val="00837993"/>
    <w:rsid w:val="008415C0"/>
    <w:rsid w:val="00845BE1"/>
    <w:rsid w:val="00847674"/>
    <w:rsid w:val="00847AB2"/>
    <w:rsid w:val="008510B5"/>
    <w:rsid w:val="00854434"/>
    <w:rsid w:val="008545BE"/>
    <w:rsid w:val="00855168"/>
    <w:rsid w:val="00856C04"/>
    <w:rsid w:val="00861E45"/>
    <w:rsid w:val="008624CD"/>
    <w:rsid w:val="00864F5B"/>
    <w:rsid w:val="00865A33"/>
    <w:rsid w:val="00866C89"/>
    <w:rsid w:val="008712C6"/>
    <w:rsid w:val="008716F7"/>
    <w:rsid w:val="00871CDF"/>
    <w:rsid w:val="00871D6E"/>
    <w:rsid w:val="0087349B"/>
    <w:rsid w:val="00873A82"/>
    <w:rsid w:val="00881A9A"/>
    <w:rsid w:val="0088612B"/>
    <w:rsid w:val="008862A1"/>
    <w:rsid w:val="00892A26"/>
    <w:rsid w:val="0089449E"/>
    <w:rsid w:val="00896BA9"/>
    <w:rsid w:val="008A0031"/>
    <w:rsid w:val="008A0E34"/>
    <w:rsid w:val="008A283A"/>
    <w:rsid w:val="008A4341"/>
    <w:rsid w:val="008A7908"/>
    <w:rsid w:val="008B6869"/>
    <w:rsid w:val="008C1369"/>
    <w:rsid w:val="008C1E24"/>
    <w:rsid w:val="008D1D98"/>
    <w:rsid w:val="008D6081"/>
    <w:rsid w:val="008E0FFB"/>
    <w:rsid w:val="008E143D"/>
    <w:rsid w:val="008E4983"/>
    <w:rsid w:val="008E7B01"/>
    <w:rsid w:val="008F522A"/>
    <w:rsid w:val="008F6882"/>
    <w:rsid w:val="008F77FA"/>
    <w:rsid w:val="00900554"/>
    <w:rsid w:val="0090188F"/>
    <w:rsid w:val="00901D2B"/>
    <w:rsid w:val="00902336"/>
    <w:rsid w:val="00902530"/>
    <w:rsid w:val="0090352D"/>
    <w:rsid w:val="009063AF"/>
    <w:rsid w:val="00907427"/>
    <w:rsid w:val="009227DF"/>
    <w:rsid w:val="00923CEB"/>
    <w:rsid w:val="00924ACB"/>
    <w:rsid w:val="009321D5"/>
    <w:rsid w:val="00932E2B"/>
    <w:rsid w:val="00932E4C"/>
    <w:rsid w:val="00935FCC"/>
    <w:rsid w:val="00940F00"/>
    <w:rsid w:val="00943EEB"/>
    <w:rsid w:val="00945B6F"/>
    <w:rsid w:val="009476B7"/>
    <w:rsid w:val="00950061"/>
    <w:rsid w:val="00952ADA"/>
    <w:rsid w:val="00954323"/>
    <w:rsid w:val="00956A17"/>
    <w:rsid w:val="009632B4"/>
    <w:rsid w:val="00972DB1"/>
    <w:rsid w:val="00974F0B"/>
    <w:rsid w:val="0097541B"/>
    <w:rsid w:val="00976BCB"/>
    <w:rsid w:val="009807CD"/>
    <w:rsid w:val="009842A3"/>
    <w:rsid w:val="00986C73"/>
    <w:rsid w:val="009909D3"/>
    <w:rsid w:val="00992260"/>
    <w:rsid w:val="00992811"/>
    <w:rsid w:val="00995CF9"/>
    <w:rsid w:val="00997D22"/>
    <w:rsid w:val="009A044B"/>
    <w:rsid w:val="009B32AE"/>
    <w:rsid w:val="009B3714"/>
    <w:rsid w:val="009B4DA3"/>
    <w:rsid w:val="009B50E2"/>
    <w:rsid w:val="009B7B88"/>
    <w:rsid w:val="009C20B7"/>
    <w:rsid w:val="009C2EF2"/>
    <w:rsid w:val="009C622F"/>
    <w:rsid w:val="009C6E41"/>
    <w:rsid w:val="009D2B1A"/>
    <w:rsid w:val="009D344A"/>
    <w:rsid w:val="009D3A9F"/>
    <w:rsid w:val="009E37D0"/>
    <w:rsid w:val="009E516B"/>
    <w:rsid w:val="009F39D1"/>
    <w:rsid w:val="009F4277"/>
    <w:rsid w:val="009F5BB6"/>
    <w:rsid w:val="00A00148"/>
    <w:rsid w:val="00A028D8"/>
    <w:rsid w:val="00A071E0"/>
    <w:rsid w:val="00A07CE0"/>
    <w:rsid w:val="00A10996"/>
    <w:rsid w:val="00A1171B"/>
    <w:rsid w:val="00A156D3"/>
    <w:rsid w:val="00A21F65"/>
    <w:rsid w:val="00A257FA"/>
    <w:rsid w:val="00A2668D"/>
    <w:rsid w:val="00A27C5D"/>
    <w:rsid w:val="00A36AB7"/>
    <w:rsid w:val="00A47555"/>
    <w:rsid w:val="00A4790C"/>
    <w:rsid w:val="00A47BF2"/>
    <w:rsid w:val="00A5080A"/>
    <w:rsid w:val="00A50908"/>
    <w:rsid w:val="00A50E5C"/>
    <w:rsid w:val="00A53294"/>
    <w:rsid w:val="00A5443C"/>
    <w:rsid w:val="00A549EC"/>
    <w:rsid w:val="00A56504"/>
    <w:rsid w:val="00A574AB"/>
    <w:rsid w:val="00A61835"/>
    <w:rsid w:val="00A6309E"/>
    <w:rsid w:val="00A63539"/>
    <w:rsid w:val="00A65A11"/>
    <w:rsid w:val="00A717F3"/>
    <w:rsid w:val="00A71A35"/>
    <w:rsid w:val="00A72566"/>
    <w:rsid w:val="00A72E00"/>
    <w:rsid w:val="00A764E3"/>
    <w:rsid w:val="00A77ED0"/>
    <w:rsid w:val="00A82091"/>
    <w:rsid w:val="00A92727"/>
    <w:rsid w:val="00A92F9C"/>
    <w:rsid w:val="00A93729"/>
    <w:rsid w:val="00A938FF"/>
    <w:rsid w:val="00A97F83"/>
    <w:rsid w:val="00AA162D"/>
    <w:rsid w:val="00AA4DF0"/>
    <w:rsid w:val="00AA7AD5"/>
    <w:rsid w:val="00AB00DF"/>
    <w:rsid w:val="00AB63B0"/>
    <w:rsid w:val="00AB71FD"/>
    <w:rsid w:val="00AB75C0"/>
    <w:rsid w:val="00AC25C2"/>
    <w:rsid w:val="00AC26B5"/>
    <w:rsid w:val="00AC3F38"/>
    <w:rsid w:val="00AC667E"/>
    <w:rsid w:val="00AD627E"/>
    <w:rsid w:val="00AD7322"/>
    <w:rsid w:val="00AF0AD8"/>
    <w:rsid w:val="00AF1302"/>
    <w:rsid w:val="00AF4707"/>
    <w:rsid w:val="00AF5A8B"/>
    <w:rsid w:val="00B027AF"/>
    <w:rsid w:val="00B03F88"/>
    <w:rsid w:val="00B04231"/>
    <w:rsid w:val="00B04666"/>
    <w:rsid w:val="00B06398"/>
    <w:rsid w:val="00B179FA"/>
    <w:rsid w:val="00B210A0"/>
    <w:rsid w:val="00B2113F"/>
    <w:rsid w:val="00B24BC7"/>
    <w:rsid w:val="00B32F20"/>
    <w:rsid w:val="00B37334"/>
    <w:rsid w:val="00B3767C"/>
    <w:rsid w:val="00B4321E"/>
    <w:rsid w:val="00B44AAF"/>
    <w:rsid w:val="00B47DCF"/>
    <w:rsid w:val="00B5187F"/>
    <w:rsid w:val="00B540FB"/>
    <w:rsid w:val="00B56585"/>
    <w:rsid w:val="00B6104E"/>
    <w:rsid w:val="00B611C6"/>
    <w:rsid w:val="00B76601"/>
    <w:rsid w:val="00B815C5"/>
    <w:rsid w:val="00B81E91"/>
    <w:rsid w:val="00B86AA5"/>
    <w:rsid w:val="00B8742B"/>
    <w:rsid w:val="00B90F7C"/>
    <w:rsid w:val="00B96848"/>
    <w:rsid w:val="00B96BFB"/>
    <w:rsid w:val="00BA552E"/>
    <w:rsid w:val="00BA67CA"/>
    <w:rsid w:val="00BB23AB"/>
    <w:rsid w:val="00BB3754"/>
    <w:rsid w:val="00BB6089"/>
    <w:rsid w:val="00BB66C0"/>
    <w:rsid w:val="00BB743C"/>
    <w:rsid w:val="00BC27A2"/>
    <w:rsid w:val="00BC2DB4"/>
    <w:rsid w:val="00BC2F47"/>
    <w:rsid w:val="00BC3064"/>
    <w:rsid w:val="00BC351C"/>
    <w:rsid w:val="00BC3880"/>
    <w:rsid w:val="00BC75FE"/>
    <w:rsid w:val="00BD0C3A"/>
    <w:rsid w:val="00BD232F"/>
    <w:rsid w:val="00BD2EA1"/>
    <w:rsid w:val="00BD4FD4"/>
    <w:rsid w:val="00BF31FA"/>
    <w:rsid w:val="00BF53FB"/>
    <w:rsid w:val="00C0531A"/>
    <w:rsid w:val="00C146E3"/>
    <w:rsid w:val="00C312F6"/>
    <w:rsid w:val="00C348FA"/>
    <w:rsid w:val="00C35C16"/>
    <w:rsid w:val="00C36AE6"/>
    <w:rsid w:val="00C478E9"/>
    <w:rsid w:val="00C50D27"/>
    <w:rsid w:val="00C519AB"/>
    <w:rsid w:val="00C55520"/>
    <w:rsid w:val="00C5618D"/>
    <w:rsid w:val="00C569E4"/>
    <w:rsid w:val="00C5707F"/>
    <w:rsid w:val="00C62F66"/>
    <w:rsid w:val="00C62FE0"/>
    <w:rsid w:val="00C64CA0"/>
    <w:rsid w:val="00C75718"/>
    <w:rsid w:val="00C759FF"/>
    <w:rsid w:val="00C7680E"/>
    <w:rsid w:val="00C768B3"/>
    <w:rsid w:val="00C772DB"/>
    <w:rsid w:val="00C849A6"/>
    <w:rsid w:val="00C8680A"/>
    <w:rsid w:val="00C9091E"/>
    <w:rsid w:val="00C96D14"/>
    <w:rsid w:val="00CA1649"/>
    <w:rsid w:val="00CA209C"/>
    <w:rsid w:val="00CA63DC"/>
    <w:rsid w:val="00CA6454"/>
    <w:rsid w:val="00CB002F"/>
    <w:rsid w:val="00CB0CF5"/>
    <w:rsid w:val="00CB181D"/>
    <w:rsid w:val="00CB2C82"/>
    <w:rsid w:val="00CB6E09"/>
    <w:rsid w:val="00CB7039"/>
    <w:rsid w:val="00CC047D"/>
    <w:rsid w:val="00CC1B4F"/>
    <w:rsid w:val="00CC3298"/>
    <w:rsid w:val="00CC5207"/>
    <w:rsid w:val="00CD0230"/>
    <w:rsid w:val="00CD11EC"/>
    <w:rsid w:val="00CD5E0D"/>
    <w:rsid w:val="00CD5E1D"/>
    <w:rsid w:val="00CD6744"/>
    <w:rsid w:val="00CD7C01"/>
    <w:rsid w:val="00CE1EC7"/>
    <w:rsid w:val="00CE4CB8"/>
    <w:rsid w:val="00CF1725"/>
    <w:rsid w:val="00CF2D71"/>
    <w:rsid w:val="00CF7198"/>
    <w:rsid w:val="00D03043"/>
    <w:rsid w:val="00D0327B"/>
    <w:rsid w:val="00D06A09"/>
    <w:rsid w:val="00D1009E"/>
    <w:rsid w:val="00D10E6E"/>
    <w:rsid w:val="00D12423"/>
    <w:rsid w:val="00D13DA6"/>
    <w:rsid w:val="00D2035C"/>
    <w:rsid w:val="00D20450"/>
    <w:rsid w:val="00D20608"/>
    <w:rsid w:val="00D3363A"/>
    <w:rsid w:val="00D43D77"/>
    <w:rsid w:val="00D47003"/>
    <w:rsid w:val="00D547B5"/>
    <w:rsid w:val="00D55ACB"/>
    <w:rsid w:val="00D55F6C"/>
    <w:rsid w:val="00D60E82"/>
    <w:rsid w:val="00D63A35"/>
    <w:rsid w:val="00D759F5"/>
    <w:rsid w:val="00D779A4"/>
    <w:rsid w:val="00D81297"/>
    <w:rsid w:val="00D8350E"/>
    <w:rsid w:val="00D84BB8"/>
    <w:rsid w:val="00D86CA6"/>
    <w:rsid w:val="00D87D25"/>
    <w:rsid w:val="00D902F5"/>
    <w:rsid w:val="00D912B3"/>
    <w:rsid w:val="00D95125"/>
    <w:rsid w:val="00D95188"/>
    <w:rsid w:val="00DA09B0"/>
    <w:rsid w:val="00DA1BA9"/>
    <w:rsid w:val="00DA1CA9"/>
    <w:rsid w:val="00DA7358"/>
    <w:rsid w:val="00DB1826"/>
    <w:rsid w:val="00DB2DC5"/>
    <w:rsid w:val="00DB3805"/>
    <w:rsid w:val="00DB3BDC"/>
    <w:rsid w:val="00DC0ACB"/>
    <w:rsid w:val="00DC0E5C"/>
    <w:rsid w:val="00DC52B1"/>
    <w:rsid w:val="00DD267D"/>
    <w:rsid w:val="00DD5D5D"/>
    <w:rsid w:val="00DD7868"/>
    <w:rsid w:val="00DE1C50"/>
    <w:rsid w:val="00DE526C"/>
    <w:rsid w:val="00DE66CE"/>
    <w:rsid w:val="00DF24AB"/>
    <w:rsid w:val="00E0041C"/>
    <w:rsid w:val="00E00DCF"/>
    <w:rsid w:val="00E0152A"/>
    <w:rsid w:val="00E02E97"/>
    <w:rsid w:val="00E05270"/>
    <w:rsid w:val="00E06270"/>
    <w:rsid w:val="00E078E6"/>
    <w:rsid w:val="00E20566"/>
    <w:rsid w:val="00E3089A"/>
    <w:rsid w:val="00E33DFD"/>
    <w:rsid w:val="00E42BB7"/>
    <w:rsid w:val="00E45575"/>
    <w:rsid w:val="00E45B38"/>
    <w:rsid w:val="00E56AD8"/>
    <w:rsid w:val="00E570F1"/>
    <w:rsid w:val="00E61122"/>
    <w:rsid w:val="00E637A2"/>
    <w:rsid w:val="00E677C6"/>
    <w:rsid w:val="00E67C26"/>
    <w:rsid w:val="00E73BEC"/>
    <w:rsid w:val="00E77DF2"/>
    <w:rsid w:val="00E8017A"/>
    <w:rsid w:val="00E8041A"/>
    <w:rsid w:val="00E80C64"/>
    <w:rsid w:val="00E83A9F"/>
    <w:rsid w:val="00E87581"/>
    <w:rsid w:val="00E91503"/>
    <w:rsid w:val="00E943BE"/>
    <w:rsid w:val="00E96D6D"/>
    <w:rsid w:val="00E96E46"/>
    <w:rsid w:val="00E97780"/>
    <w:rsid w:val="00EA0BB0"/>
    <w:rsid w:val="00EA68FC"/>
    <w:rsid w:val="00EB33CB"/>
    <w:rsid w:val="00EB4A82"/>
    <w:rsid w:val="00EB7CC5"/>
    <w:rsid w:val="00EC25D8"/>
    <w:rsid w:val="00EC56EF"/>
    <w:rsid w:val="00ED16B9"/>
    <w:rsid w:val="00ED341B"/>
    <w:rsid w:val="00ED34C6"/>
    <w:rsid w:val="00ED3A96"/>
    <w:rsid w:val="00ED77A4"/>
    <w:rsid w:val="00EE1BEA"/>
    <w:rsid w:val="00EE7669"/>
    <w:rsid w:val="00EE76DF"/>
    <w:rsid w:val="00EF162D"/>
    <w:rsid w:val="00EF2ED0"/>
    <w:rsid w:val="00EF3911"/>
    <w:rsid w:val="00EF5579"/>
    <w:rsid w:val="00EF5616"/>
    <w:rsid w:val="00F02E0D"/>
    <w:rsid w:val="00F04244"/>
    <w:rsid w:val="00F04C9D"/>
    <w:rsid w:val="00F058F5"/>
    <w:rsid w:val="00F13BCB"/>
    <w:rsid w:val="00F13D7B"/>
    <w:rsid w:val="00F16CF4"/>
    <w:rsid w:val="00F20471"/>
    <w:rsid w:val="00F252BE"/>
    <w:rsid w:val="00F32CBA"/>
    <w:rsid w:val="00F35B93"/>
    <w:rsid w:val="00F37B98"/>
    <w:rsid w:val="00F43495"/>
    <w:rsid w:val="00F50956"/>
    <w:rsid w:val="00F53675"/>
    <w:rsid w:val="00F5574E"/>
    <w:rsid w:val="00F56983"/>
    <w:rsid w:val="00F64D92"/>
    <w:rsid w:val="00F65F7A"/>
    <w:rsid w:val="00F7123D"/>
    <w:rsid w:val="00F73C93"/>
    <w:rsid w:val="00F75CD8"/>
    <w:rsid w:val="00F77634"/>
    <w:rsid w:val="00F83853"/>
    <w:rsid w:val="00F838F8"/>
    <w:rsid w:val="00F842F9"/>
    <w:rsid w:val="00F8464A"/>
    <w:rsid w:val="00F87368"/>
    <w:rsid w:val="00F92A0B"/>
    <w:rsid w:val="00F939E4"/>
    <w:rsid w:val="00F95488"/>
    <w:rsid w:val="00FA46DA"/>
    <w:rsid w:val="00FA72C5"/>
    <w:rsid w:val="00FB7C64"/>
    <w:rsid w:val="00FC0701"/>
    <w:rsid w:val="00FC3C43"/>
    <w:rsid w:val="00FC42B4"/>
    <w:rsid w:val="00FC455A"/>
    <w:rsid w:val="00FC66EC"/>
    <w:rsid w:val="00FD013D"/>
    <w:rsid w:val="00FD05FF"/>
    <w:rsid w:val="00FD0636"/>
    <w:rsid w:val="00FD15F8"/>
    <w:rsid w:val="00FD41EA"/>
    <w:rsid w:val="00FD45FD"/>
    <w:rsid w:val="00FD4EE2"/>
    <w:rsid w:val="00FD5601"/>
    <w:rsid w:val="00FE0EBD"/>
    <w:rsid w:val="00FE210C"/>
    <w:rsid w:val="00FE5135"/>
    <w:rsid w:val="00FE7AFD"/>
    <w:rsid w:val="00FF1974"/>
    <w:rsid w:val="00FF431C"/>
    <w:rsid w:val="00FF65A1"/>
    <w:rsid w:val="02A8C16F"/>
    <w:rsid w:val="03F7475D"/>
    <w:rsid w:val="056DD872"/>
    <w:rsid w:val="0613BD23"/>
    <w:rsid w:val="062A788C"/>
    <w:rsid w:val="08034B31"/>
    <w:rsid w:val="087C865F"/>
    <w:rsid w:val="08B3BDA0"/>
    <w:rsid w:val="09DEF4C9"/>
    <w:rsid w:val="09E75233"/>
    <w:rsid w:val="0AB6BAAE"/>
    <w:rsid w:val="0B72FEB0"/>
    <w:rsid w:val="0DB50123"/>
    <w:rsid w:val="0DD2C1A9"/>
    <w:rsid w:val="10296946"/>
    <w:rsid w:val="1110D050"/>
    <w:rsid w:val="126EA5B6"/>
    <w:rsid w:val="1399E99E"/>
    <w:rsid w:val="1478FBB5"/>
    <w:rsid w:val="14C2F7E6"/>
    <w:rsid w:val="152E8D6C"/>
    <w:rsid w:val="16E744DE"/>
    <w:rsid w:val="187D04D4"/>
    <w:rsid w:val="19AC0605"/>
    <w:rsid w:val="1D11CC3B"/>
    <w:rsid w:val="1D53A7FD"/>
    <w:rsid w:val="1EA7E3BE"/>
    <w:rsid w:val="20BE0B4E"/>
    <w:rsid w:val="240DBEFF"/>
    <w:rsid w:val="24778BA1"/>
    <w:rsid w:val="24A8801B"/>
    <w:rsid w:val="2751FE00"/>
    <w:rsid w:val="29300DC1"/>
    <w:rsid w:val="2C19DE20"/>
    <w:rsid w:val="2DFA2F78"/>
    <w:rsid w:val="2F3EAE90"/>
    <w:rsid w:val="2FD3356A"/>
    <w:rsid w:val="2FD88225"/>
    <w:rsid w:val="3070CDCC"/>
    <w:rsid w:val="3213B005"/>
    <w:rsid w:val="356971A5"/>
    <w:rsid w:val="36124543"/>
    <w:rsid w:val="37E93A05"/>
    <w:rsid w:val="390322A4"/>
    <w:rsid w:val="3996D430"/>
    <w:rsid w:val="3A5E2A86"/>
    <w:rsid w:val="3B9B401F"/>
    <w:rsid w:val="3BC5E71B"/>
    <w:rsid w:val="3D4DC90B"/>
    <w:rsid w:val="42F2094E"/>
    <w:rsid w:val="43BA473E"/>
    <w:rsid w:val="4677AE50"/>
    <w:rsid w:val="47090E52"/>
    <w:rsid w:val="473DCC7B"/>
    <w:rsid w:val="47E8606C"/>
    <w:rsid w:val="47F6B9BF"/>
    <w:rsid w:val="49BC5B13"/>
    <w:rsid w:val="4C4BB01F"/>
    <w:rsid w:val="4DBFE71A"/>
    <w:rsid w:val="4FA85BC6"/>
    <w:rsid w:val="4FABE659"/>
    <w:rsid w:val="4FC19F9B"/>
    <w:rsid w:val="526071C6"/>
    <w:rsid w:val="55030530"/>
    <w:rsid w:val="5692D7D9"/>
    <w:rsid w:val="58023A8A"/>
    <w:rsid w:val="5A806C8E"/>
    <w:rsid w:val="5B503375"/>
    <w:rsid w:val="5C97565A"/>
    <w:rsid w:val="5FAFC850"/>
    <w:rsid w:val="5FD5CCFC"/>
    <w:rsid w:val="61A1E16F"/>
    <w:rsid w:val="620ACC47"/>
    <w:rsid w:val="62DEF1E8"/>
    <w:rsid w:val="630840DC"/>
    <w:rsid w:val="637BD89D"/>
    <w:rsid w:val="6497F3AD"/>
    <w:rsid w:val="64C080EF"/>
    <w:rsid w:val="665EFBDC"/>
    <w:rsid w:val="665FA18F"/>
    <w:rsid w:val="66A200EF"/>
    <w:rsid w:val="67346EB7"/>
    <w:rsid w:val="6836C38E"/>
    <w:rsid w:val="6A678DCF"/>
    <w:rsid w:val="6AE29C3E"/>
    <w:rsid w:val="6BD587BB"/>
    <w:rsid w:val="6C73E173"/>
    <w:rsid w:val="6CE6702E"/>
    <w:rsid w:val="6D004F50"/>
    <w:rsid w:val="741EBC54"/>
    <w:rsid w:val="7449209B"/>
    <w:rsid w:val="754F4B8C"/>
    <w:rsid w:val="77750F62"/>
    <w:rsid w:val="792090D1"/>
    <w:rsid w:val="79895EA7"/>
    <w:rsid w:val="7B18FA63"/>
    <w:rsid w:val="7BCBFC5F"/>
    <w:rsid w:val="7D815638"/>
    <w:rsid w:val="7EA2AECB"/>
    <w:rsid w:val="7F8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EC79C"/>
  <w15:docId w15:val="{52ED5ACC-5AD6-408F-BADB-679924A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4AAF"/>
    <w:rPr>
      <w:rFonts w:ascii="Arial" w:hAnsi="Arial"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2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2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CD0230"/>
    <w:rPr>
      <w:rFonts w:ascii="Arial" w:hAnsi="Arial" w:cs="Times New Roman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CD0230"/>
    <w:rPr>
      <w:rFonts w:ascii="Arial" w:hAnsi="Arial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locked/>
    <w:rsid w:val="00CD0230"/>
    <w:rPr>
      <w:rFonts w:ascii="Arial" w:hAnsi="Arial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locked/>
    <w:rsid w:val="00CD0230"/>
    <w:rPr>
      <w:rFonts w:ascii="Arial" w:hAnsi="Arial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4AA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52C9"/>
    <w:rPr>
      <w:lang w:eastAsia="en-US"/>
    </w:rPr>
  </w:style>
  <w:style w:type="paragraph" w:styleId="ListParagraph">
    <w:name w:val="List Paragraph"/>
    <w:basedOn w:val="Normal"/>
    <w:uiPriority w:val="34"/>
    <w:qFormat/>
    <w:rsid w:val="00CC3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091E"/>
    <w:rPr>
      <w:rFonts w:ascii="Arial" w:hAnsi="Arial" w:eastAsia="Times New Roman"/>
    </w:rPr>
  </w:style>
  <w:style w:type="paragraph" w:styleId="Footer">
    <w:name w:val="footer"/>
    <w:basedOn w:val="Normal"/>
    <w:link w:val="Foot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091E"/>
    <w:rPr>
      <w:rFonts w:ascii="Arial" w:hAnsi="Arial" w:eastAsia="Times New Roman"/>
    </w:rPr>
  </w:style>
  <w:style w:type="paragraph" w:styleId="VicWaterHeading2" w:customStyle="1">
    <w:name w:val="VicWater Heading 2"/>
    <w:next w:val="Normal"/>
    <w:qFormat/>
    <w:rsid w:val="00046FE9"/>
    <w:pPr>
      <w:keepNext/>
      <w:spacing w:line="280" w:lineRule="atLeast"/>
      <w:jc w:val="both"/>
      <w:outlineLvl w:val="1"/>
    </w:pPr>
    <w:rPr>
      <w:rFonts w:ascii="Franklin Gothic Demi" w:hAnsi="Franklin Gothic Demi" w:eastAsia="Times New Roman" w:cs="Arial"/>
      <w:bCs/>
      <w:iCs/>
      <w:sz w:val="24"/>
      <w:szCs w:val="28"/>
      <w:lang w:eastAsia="en-US"/>
    </w:rPr>
  </w:style>
  <w:style w:type="paragraph" w:styleId="VicWaterTitle" w:customStyle="1">
    <w:name w:val="VicWater Title"/>
    <w:next w:val="Normal"/>
    <w:qFormat/>
    <w:rsid w:val="00046FE9"/>
    <w:pPr>
      <w:jc w:val="center"/>
    </w:pPr>
    <w:rPr>
      <w:rFonts w:ascii="Franklin Gothic Demi" w:hAnsi="Franklin Gothic Demi" w:eastAsia="Times New Roman" w:cs="Arial"/>
      <w:bCs/>
      <w:kern w:val="28"/>
      <w:sz w:val="36"/>
      <w:szCs w:val="36"/>
      <w:lang w:eastAsia="en-US"/>
    </w:rPr>
  </w:style>
  <w:style w:type="paragraph" w:styleId="VicWaterListBullet" w:customStyle="1">
    <w:name w:val="VicWater List Bullet"/>
    <w:qFormat/>
    <w:rsid w:val="00046FE9"/>
    <w:pPr>
      <w:numPr>
        <w:numId w:val="1"/>
      </w:numPr>
      <w:spacing w:after="120" w:line="280" w:lineRule="atLeast"/>
      <w:jc w:val="both"/>
    </w:pPr>
    <w:rPr>
      <w:rFonts w:ascii="Franklin Gothic Book" w:hAnsi="Franklin Gothic Book" w:eastAsia="Times New Roman"/>
      <w:bCs/>
      <w:szCs w:val="20"/>
      <w:lang w:eastAsia="en-US"/>
    </w:rPr>
  </w:style>
  <w:style w:type="paragraph" w:styleId="VicWaterText" w:customStyle="1">
    <w:name w:val="VicWater Text"/>
    <w:basedOn w:val="Normal"/>
    <w:link w:val="VicWaterTextChar"/>
    <w:uiPriority w:val="99"/>
    <w:qFormat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paragraph" w:styleId="VicWaterHeading12" w:customStyle="1">
    <w:name w:val="VicWater Heading 12"/>
    <w:next w:val="Normal"/>
    <w:rsid w:val="00046FE9"/>
    <w:pPr>
      <w:spacing w:line="280" w:lineRule="atLeast"/>
      <w:jc w:val="both"/>
    </w:pPr>
    <w:rPr>
      <w:rFonts w:ascii="Franklin Gothic Demi" w:hAnsi="Franklin Gothic Demi" w:eastAsia="Times New Roman" w:cs="Arial"/>
      <w:bCs/>
      <w:kern w:val="28"/>
      <w:sz w:val="28"/>
      <w:szCs w:val="28"/>
      <w:lang w:eastAsia="en-US"/>
    </w:rPr>
  </w:style>
  <w:style w:type="paragraph" w:styleId="VicWaterText3" w:customStyle="1">
    <w:name w:val="VicWater Text3"/>
    <w:basedOn w:val="Normal"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character" w:styleId="VicWaterTextChar" w:customStyle="1">
    <w:name w:val="VicWater Text Char"/>
    <w:link w:val="VicWaterText"/>
    <w:uiPriority w:val="99"/>
    <w:locked/>
    <w:rsid w:val="00046FE9"/>
    <w:rPr>
      <w:rFonts w:ascii="Franklin Gothic Book" w:hAnsi="Franklin Gothic Book"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5F4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35F4"/>
    <w:rPr>
      <w:rFonts w:ascii="Lucida Grande" w:hAnsi="Lucida Grande" w:eastAsia="Times New Roman" w:cs="Lucida Grande"/>
      <w:sz w:val="18"/>
      <w:szCs w:val="18"/>
    </w:rPr>
  </w:style>
  <w:style w:type="table" w:styleId="TableGrid">
    <w:name w:val="Table Grid"/>
    <w:basedOn w:val="TableNormal"/>
    <w:locked/>
    <w:rsid w:val="00A927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81E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lauren.vines@vicwater.org.a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thriving.org.au/what-we-do/the-one-stop-one-story-hub" TargetMode="External" Id="Re5bd1fa47b3f4555" /><Relationship Type="http://schemas.openxmlformats.org/officeDocument/2006/relationships/hyperlink" Target="https://teams.microsoft.com/l/channel/19%3Agd5PPl10QEhm6RoEOk_5wkHhFy1egE1epWvr2xpqnfA1%40thread.tacv2/Customer%20Service%20SIG?groupId=396d94ae-d9cb-44f4-8583-e69334d30396" TargetMode="External" Id="R46bb791f66e64c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A5594347C034FB17C047D3DEBC8A8" ma:contentTypeVersion="6" ma:contentTypeDescription="Create a new document." ma:contentTypeScope="" ma:versionID="bdb7a6d92af07a1f57e729d707e5e763">
  <xsd:schema xmlns:xsd="http://www.w3.org/2001/XMLSchema" xmlns:xs="http://www.w3.org/2001/XMLSchema" xmlns:p="http://schemas.microsoft.com/office/2006/metadata/properties" xmlns:ns2="c2c64df6-b530-4091-acb4-93fa260fb135" xmlns:ns3="123ef9a4-4b42-4e20-a805-9164ebdf65e9" targetNamespace="http://schemas.microsoft.com/office/2006/metadata/properties" ma:root="true" ma:fieldsID="00b136aa4d461e4289985e8c2d65faac" ns2:_="" ns3:_="">
    <xsd:import namespace="c2c64df6-b530-4091-acb4-93fa260fb135"/>
    <xsd:import namespace="123ef9a4-4b42-4e20-a805-9164ebdf6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64df6-b530-4091-acb4-93fa260f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f9a4-4b42-4e20-a805-9164ebdf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metadata xmlns="http://www.objective.com/ecm/document/metadata/A461E95F621044FE902CEC81E4A8AE6B" version="1.0.0">
  <systemFields>
    <field name="Objective-Id">
      <value order="0">A25385077</value>
    </field>
    <field name="Objective-Title">
      <value order="0">20231024 IWA Customer SIG Meeting Agenda -  16 Nov 2023</value>
    </field>
    <field name="Objective-Description">
      <value order="0"/>
    </field>
    <field name="Objective-CreationStamp">
      <value order="0">2023-10-24T03:55:11Z</value>
    </field>
    <field name="Objective-IsApproved">
      <value order="0">false</value>
    </field>
    <field name="Objective-IsPublished">
      <value order="0">true</value>
    </field>
    <field name="Objective-DatePublished">
      <value order="0">2023-10-26T23:14:30Z</value>
    </field>
    <field name="Objective-ModificationStamp">
      <value order="0">2023-10-26T23:14:30Z</value>
    </field>
    <field name="Objective-Owner">
      <value order="0">Michael Ambrus</value>
    </field>
    <field name="Objective-Path">
      <value order="0">Objective Global Folder:Corporate:Committees:Not Convened By Barwon Water:IWA Customer Service Special Interest Group:IWA meetings for 2023</value>
    </field>
    <field name="Objective-Parent">
      <value order="0">IWA meetings for 2023</value>
    </field>
    <field name="Objective-State">
      <value order="0">Published</value>
    </field>
    <field name="Objective-VersionId">
      <value order="0">vA28041071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F070200</value>
    </field>
    <field name="Objective-Classification">
      <value order="0"/>
    </field>
    <field name="Objective-Caveats">
      <value order="0"/>
    </field>
  </systemFields>
  <catalogues>
    <catalogue name="BW Document Type Catalogue" type="type" ori="id:cA110">
      <field name="Objective-Owning Group">
        <value order="0">Customer Support &amp; Revenue</value>
      </field>
      <field name="Objective-Document Type">
        <value order="0"/>
      </field>
      <field name="Objective-Author">
        <value order="0"/>
      </field>
      <field name="Objective-External Author">
        <value order="0"/>
      </field>
      <field name="Objective-Installation">
        <value order="0"/>
      </field>
      <field name="Objective-Account">
        <value order="0"/>
      </field>
      <field name="Objective-Customer">
        <value order="0"/>
      </field>
      <field name="Objective-Internal Reference">
        <value order="0"/>
      </field>
      <field name="Objective-External Reference">
        <value order="0"/>
      </field>
      <field name="Objective-Document Date">
        <value order="0"/>
      </field>
      <field name="Objective-Approvers List">
        <value order="0"/>
      </field>
      <field name="Objective-Upload Status">
        <value order="0"/>
      </field>
      <field name="Objective-Connect Creator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D7740-74BD-47C1-9E26-D443AEE62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64df6-b530-4091-acb4-93fa260fb135"/>
    <ds:schemaRef ds:uri="123ef9a4-4b42-4e20-a805-9164ebdf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8A796-3B37-42EA-A3E5-4FC41A75B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B0E76-5FBB-4305-923B-95D150760856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461E95F621044FE902CEC81E4A8AE6B"/>
  </ds:schemaRefs>
</ds:datastoreItem>
</file>

<file path=customXml/itemProps5.xml><?xml version="1.0" encoding="utf-8"?>
<ds:datastoreItem xmlns:ds="http://schemas.openxmlformats.org/officeDocument/2006/customXml" ds:itemID="{012A953A-4359-4152-BA33-597A384271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c173769-37a7-44ec-a06e-88d644fd3b60}" enabled="0" method="" siteId="{6c173769-37a7-44ec-a06e-88d644fd3b6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Goulburn-Murray Water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chammond</dc:creator>
  <keywords/>
  <lastModifiedBy>Maddison Cullinan</lastModifiedBy>
  <revision>8</revision>
  <lastPrinted>2022-02-14T23:32:00.0000000Z</lastPrinted>
  <dcterms:created xsi:type="dcterms:W3CDTF">2024-10-22T03:38:00.0000000Z</dcterms:created>
  <dcterms:modified xsi:type="dcterms:W3CDTF">2024-10-30T05:15:14.8482210Z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0x0101007B1A5594347C034FB17C047D3DEBC8A8</vt:lpwstr>
  </property>
  <property fmtid="{D5CDD505-2E9C-101B-9397-08002B2CF9AE}" pid="3" name="Objective-Id">
    <vt:lpwstr>A25385077</vt:lpwstr>
  </property>
  <property fmtid="{D5CDD505-2E9C-101B-9397-08002B2CF9AE}" pid="4" name="Objective-Title">
    <vt:lpwstr>20231024 IWA Customer SIG Meeting Agenda -  16 Nov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2023-10-24T03:55:11Z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2023-10-26T23:14:30Z</vt:filetime>
  </property>
  <property fmtid="{D5CDD505-2E9C-101B-9397-08002B2CF9AE}" pid="10" name="Objective-ModificationStamp">
    <vt:filetime>2023-10-26T23:14:30Z</vt:filetime>
  </property>
  <property fmtid="{D5CDD505-2E9C-101B-9397-08002B2CF9AE}" pid="11" name="Objective-Owner">
    <vt:lpwstr>Michael Ambrus</vt:lpwstr>
  </property>
  <property fmtid="{D5CDD505-2E9C-101B-9397-08002B2CF9AE}" pid="12" name="Objective-Path">
    <vt:lpwstr>Objective Global Folder:Corporate:Committees:Not Convened By Barwon Water:IWA Customer Service Special Interest Group:IWA meetings for 2023</vt:lpwstr>
  </property>
  <property fmtid="{D5CDD505-2E9C-101B-9397-08002B2CF9AE}" pid="13" name="Objective-Parent">
    <vt:lpwstr>IWA meetings for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vA28041071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F070200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ing Group">
    <vt:lpwstr>Customer Support &amp; Revenue</vt:lpwstr>
  </property>
  <property fmtid="{D5CDD505-2E9C-101B-9397-08002B2CF9AE}" pid="23" name="Objective-Document Type">
    <vt:lpwstr/>
  </property>
  <property fmtid="{D5CDD505-2E9C-101B-9397-08002B2CF9AE}" pid="24" name="Objective-Author">
    <vt:lpwstr/>
  </property>
  <property fmtid="{D5CDD505-2E9C-101B-9397-08002B2CF9AE}" pid="25" name="Objective-External Author">
    <vt:lpwstr/>
  </property>
  <property fmtid="{D5CDD505-2E9C-101B-9397-08002B2CF9AE}" pid="26" name="Objective-Installation">
    <vt:lpwstr/>
  </property>
  <property fmtid="{D5CDD505-2E9C-101B-9397-08002B2CF9AE}" pid="27" name="Objective-Account">
    <vt:lpwstr/>
  </property>
  <property fmtid="{D5CDD505-2E9C-101B-9397-08002B2CF9AE}" pid="28" name="Objective-Customer">
    <vt:lpwstr/>
  </property>
  <property fmtid="{D5CDD505-2E9C-101B-9397-08002B2CF9AE}" pid="29" name="Objective-Internal Reference">
    <vt:lpwstr/>
  </property>
  <property fmtid="{D5CDD505-2E9C-101B-9397-08002B2CF9AE}" pid="30" name="Objective-External Reference">
    <vt:lpwstr/>
  </property>
  <property fmtid="{D5CDD505-2E9C-101B-9397-08002B2CF9AE}" pid="31" name="Objective-Document Date">
    <vt:lpwstr/>
  </property>
  <property fmtid="{D5CDD505-2E9C-101B-9397-08002B2CF9AE}" pid="32" name="Objective-Approvers List">
    <vt:lpwstr/>
  </property>
  <property fmtid="{D5CDD505-2E9C-101B-9397-08002B2CF9AE}" pid="33" name="Objective-Upload Status">
    <vt:lpwstr/>
  </property>
  <property fmtid="{D5CDD505-2E9C-101B-9397-08002B2CF9AE}" pid="34" name="Objective-Connect Creator">
    <vt:lpwstr/>
  </property>
</Properties>
</file>